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378"/>
      </w:tblGrid>
      <w:tr w:rsidR="00DA41A9" w:rsidTr="00DA41A9">
        <w:tc>
          <w:tcPr>
            <w:tcW w:w="3369" w:type="dxa"/>
            <w:hideMark/>
          </w:tcPr>
          <w:p w:rsidR="00DA41A9" w:rsidRDefault="00DA41A9">
            <w:pPr>
              <w:jc w:val="center"/>
              <w:rPr>
                <w:b/>
              </w:rPr>
            </w:pPr>
            <w:r>
              <w:rPr>
                <w:b/>
              </w:rPr>
              <w:t>ỦY BAN NHÂN DÂN</w:t>
            </w:r>
          </w:p>
          <w:p w:rsidR="00DA41A9" w:rsidRDefault="00CB6550">
            <w:pPr>
              <w:jc w:val="center"/>
              <w:rPr>
                <w:b/>
              </w:rPr>
            </w:pPr>
            <w:r w:rsidRPr="00CB6550">
              <w:pict>
                <v:shapetype id="_x0000_t32" coordsize="21600,21600" o:spt="32" o:oned="t" path="m,l21600,21600e" filled="f">
                  <v:path arrowok="t" fillok="f" o:connecttype="none"/>
                  <o:lock v:ext="edit" shapetype="t"/>
                </v:shapetype>
                <v:shape id="_x0000_s1027" type="#_x0000_t32" style="position:absolute;left:0;text-align:left;margin-left:44.45pt;margin-top:16.95pt;width:61.25pt;height:0;z-index:251660288" o:connectortype="straight"/>
              </w:pict>
            </w:r>
            <w:r w:rsidR="006D1D2F">
              <w:rPr>
                <w:b/>
              </w:rPr>
              <w:t xml:space="preserve">PHƯỜNG </w:t>
            </w:r>
            <w:r w:rsidR="00DA41A9">
              <w:rPr>
                <w:b/>
              </w:rPr>
              <w:t xml:space="preserve"> BỒNG SƠN</w:t>
            </w:r>
          </w:p>
        </w:tc>
        <w:tc>
          <w:tcPr>
            <w:tcW w:w="6378" w:type="dxa"/>
          </w:tcPr>
          <w:p w:rsidR="00DA41A9" w:rsidRDefault="00CB6550">
            <w:pPr>
              <w:jc w:val="center"/>
              <w:rPr>
                <w:b/>
              </w:rPr>
            </w:pPr>
            <w:r w:rsidRPr="00CB6550">
              <w:pict>
                <v:shape id="_x0000_s1026" type="#_x0000_t32" style="position:absolute;left:0;text-align:left;margin-left:71.05pt;margin-top:33.05pt;width:169.8pt;height:0;z-index:251661312;mso-position-horizontal-relative:text;mso-position-vertical-relative:text" o:connectortype="straight"/>
              </w:pict>
            </w:r>
            <w:r w:rsidR="00DA41A9">
              <w:rPr>
                <w:b/>
              </w:rPr>
              <w:t>CỘNG HÒA XÃ HỘI CHỦ NGHĨA VIỆT NAM</w:t>
            </w:r>
          </w:p>
          <w:p w:rsidR="00DA41A9" w:rsidRDefault="00DA41A9">
            <w:pPr>
              <w:jc w:val="center"/>
              <w:rPr>
                <w:b/>
              </w:rPr>
            </w:pPr>
            <w:r>
              <w:rPr>
                <w:b/>
              </w:rPr>
              <w:t>Độc lập – Tự do – Hạnh phúc</w:t>
            </w:r>
          </w:p>
          <w:p w:rsidR="00DA41A9" w:rsidRDefault="00DA41A9">
            <w:pPr>
              <w:jc w:val="center"/>
              <w:rPr>
                <w:b/>
              </w:rPr>
            </w:pPr>
          </w:p>
        </w:tc>
      </w:tr>
      <w:tr w:rsidR="00DA41A9" w:rsidTr="00DA41A9">
        <w:tc>
          <w:tcPr>
            <w:tcW w:w="3369" w:type="dxa"/>
            <w:hideMark/>
          </w:tcPr>
          <w:p w:rsidR="00DA41A9" w:rsidRDefault="00DA41A9" w:rsidP="00845D00">
            <w:pPr>
              <w:jc w:val="center"/>
            </w:pPr>
            <w:r>
              <w:t>Số</w:t>
            </w:r>
            <w:r w:rsidR="00461EF5">
              <w:t>:</w:t>
            </w:r>
            <w:r w:rsidR="00845D00">
              <w:t xml:space="preserve"> 1285</w:t>
            </w:r>
            <w:r w:rsidR="00461EF5">
              <w:t>/</w:t>
            </w:r>
            <w:r>
              <w:t>QĐ-UBND</w:t>
            </w:r>
          </w:p>
        </w:tc>
        <w:tc>
          <w:tcPr>
            <w:tcW w:w="6378" w:type="dxa"/>
            <w:hideMark/>
          </w:tcPr>
          <w:p w:rsidR="00DA41A9" w:rsidRDefault="00DA41A9" w:rsidP="00845D00">
            <w:pPr>
              <w:jc w:val="center"/>
              <w:rPr>
                <w:i/>
              </w:rPr>
            </w:pPr>
            <w:r>
              <w:rPr>
                <w:i/>
              </w:rPr>
              <w:t>Bồng Sơn, ngày</w:t>
            </w:r>
            <w:r w:rsidR="00845D00">
              <w:rPr>
                <w:i/>
              </w:rPr>
              <w:t xml:space="preserve"> 03</w:t>
            </w:r>
            <w:r>
              <w:rPr>
                <w:i/>
              </w:rPr>
              <w:t xml:space="preserve"> tháng</w:t>
            </w:r>
            <w:r w:rsidR="00461EF5">
              <w:rPr>
                <w:i/>
              </w:rPr>
              <w:t xml:space="preserve"> </w:t>
            </w:r>
            <w:r w:rsidR="00845D00">
              <w:rPr>
                <w:i/>
              </w:rPr>
              <w:t>8</w:t>
            </w:r>
            <w:r w:rsidR="00461EF5">
              <w:rPr>
                <w:i/>
              </w:rPr>
              <w:t xml:space="preserve"> </w:t>
            </w:r>
            <w:r>
              <w:rPr>
                <w:i/>
              </w:rPr>
              <w:t>năm 20</w:t>
            </w:r>
            <w:r w:rsidR="00B727E1">
              <w:rPr>
                <w:i/>
              </w:rPr>
              <w:t>21</w:t>
            </w:r>
          </w:p>
        </w:tc>
      </w:tr>
    </w:tbl>
    <w:p w:rsidR="00DA41A9" w:rsidRDefault="00DA41A9" w:rsidP="00DA41A9"/>
    <w:p w:rsidR="00DA41A9" w:rsidRDefault="00DA41A9" w:rsidP="00DA41A9">
      <w:pPr>
        <w:jc w:val="center"/>
        <w:rPr>
          <w:b/>
        </w:rPr>
      </w:pPr>
      <w:r>
        <w:rPr>
          <w:b/>
        </w:rPr>
        <w:t>QUYẾT ĐỊNH</w:t>
      </w:r>
    </w:p>
    <w:p w:rsidR="00606509" w:rsidRDefault="00DA41A9" w:rsidP="00606509">
      <w:pPr>
        <w:jc w:val="center"/>
        <w:rPr>
          <w:rFonts w:eastAsia="Calibri" w:cs="Times New Roman"/>
          <w:b/>
          <w:szCs w:val="28"/>
        </w:rPr>
      </w:pPr>
      <w:r>
        <w:rPr>
          <w:rFonts w:eastAsia="Calibri" w:cs="Times New Roman"/>
          <w:b/>
          <w:szCs w:val="28"/>
        </w:rPr>
        <w:t>Về việc Ban hành Quy trình</w:t>
      </w:r>
      <w:r w:rsidR="00D4069A">
        <w:rPr>
          <w:rFonts w:eastAsia="Calibri" w:cs="Times New Roman"/>
          <w:b/>
          <w:szCs w:val="28"/>
        </w:rPr>
        <w:t xml:space="preserve"> </w:t>
      </w:r>
      <w:r w:rsidR="00606509">
        <w:rPr>
          <w:rFonts w:eastAsia="Calibri" w:cs="Times New Roman"/>
          <w:b/>
          <w:szCs w:val="28"/>
        </w:rPr>
        <w:t xml:space="preserve">giải quyết thủ tục hành chính thực </w:t>
      </w:r>
    </w:p>
    <w:p w:rsidR="00DA41A9" w:rsidRPr="00D4069A" w:rsidRDefault="00606509" w:rsidP="00606509">
      <w:pPr>
        <w:jc w:val="center"/>
        <w:rPr>
          <w:rFonts w:eastAsia="Calibri" w:cs="Times New Roman"/>
          <w:b/>
          <w:szCs w:val="28"/>
        </w:rPr>
      </w:pPr>
      <w:r>
        <w:rPr>
          <w:rFonts w:eastAsia="Calibri" w:cs="Times New Roman"/>
          <w:b/>
          <w:szCs w:val="28"/>
        </w:rPr>
        <w:t>hiện tại Bộ phậ</w:t>
      </w:r>
      <w:r w:rsidR="00754ACC">
        <w:rPr>
          <w:rFonts w:eastAsia="Calibri" w:cs="Times New Roman"/>
          <w:b/>
          <w:szCs w:val="28"/>
        </w:rPr>
        <w:t>n T</w:t>
      </w:r>
      <w:r>
        <w:rPr>
          <w:rFonts w:eastAsia="Calibri" w:cs="Times New Roman"/>
          <w:b/>
          <w:szCs w:val="28"/>
        </w:rPr>
        <w:t>iếp nhậ</w:t>
      </w:r>
      <w:r w:rsidR="00754ACC">
        <w:rPr>
          <w:rFonts w:eastAsia="Calibri" w:cs="Times New Roman"/>
          <w:b/>
          <w:szCs w:val="28"/>
        </w:rPr>
        <w:t>n và T</w:t>
      </w:r>
      <w:r>
        <w:rPr>
          <w:rFonts w:eastAsia="Calibri" w:cs="Times New Roman"/>
          <w:b/>
          <w:szCs w:val="28"/>
        </w:rPr>
        <w:t xml:space="preserve">rả kết quả thuộc UBND </w:t>
      </w:r>
      <w:r w:rsidR="00B727E1">
        <w:rPr>
          <w:rFonts w:eastAsia="Calibri" w:cs="Times New Roman"/>
          <w:b/>
          <w:szCs w:val="28"/>
        </w:rPr>
        <w:t xml:space="preserve">phường </w:t>
      </w:r>
      <w:r>
        <w:rPr>
          <w:rFonts w:eastAsia="Calibri" w:cs="Times New Roman"/>
          <w:b/>
          <w:szCs w:val="28"/>
        </w:rPr>
        <w:t>Bồng Sơn</w:t>
      </w:r>
    </w:p>
    <w:p w:rsidR="00DA41A9" w:rsidRDefault="00CB6550" w:rsidP="00DA41A9">
      <w:pPr>
        <w:rPr>
          <w:b/>
        </w:rPr>
      </w:pPr>
      <w:r w:rsidRPr="00CB6550">
        <w:pict>
          <v:shape id="_x0000_s1028" type="#_x0000_t32" style="position:absolute;left:0;text-align:left;margin-left:163.75pt;margin-top:3.5pt;width:131.1pt;height:0;z-index:251662336" o:connectortype="straight"/>
        </w:pict>
      </w:r>
    </w:p>
    <w:p w:rsidR="00DA41A9" w:rsidRDefault="00DA41A9" w:rsidP="00DA41A9">
      <w:pPr>
        <w:jc w:val="center"/>
        <w:rPr>
          <w:b/>
        </w:rPr>
      </w:pPr>
      <w:r>
        <w:rPr>
          <w:b/>
        </w:rPr>
        <w:t xml:space="preserve"> ỦY BAN NHÂN DÂN </w:t>
      </w:r>
      <w:r w:rsidR="003349FE">
        <w:rPr>
          <w:b/>
        </w:rPr>
        <w:t xml:space="preserve">PHƯỜNG </w:t>
      </w:r>
    </w:p>
    <w:p w:rsidR="0066379A" w:rsidRDefault="0066379A" w:rsidP="006D1D2F">
      <w:pPr>
        <w:ind w:firstLine="720"/>
        <w:rPr>
          <w:i/>
          <w:szCs w:val="28"/>
        </w:rPr>
      </w:pPr>
      <w:r w:rsidRPr="006C5F99">
        <w:rPr>
          <w:i/>
          <w:szCs w:val="28"/>
        </w:rPr>
        <w:t>Căn cứ Luật tổ chức Chính quyền địa phương ngày 19/6/2016 và Luật sửa đổi, bổ sung một số điều Luật tổ chức Chính quyền địa phương ngày 22/11/2019;</w:t>
      </w:r>
    </w:p>
    <w:p w:rsidR="0066379A" w:rsidRPr="00A238D7" w:rsidRDefault="0066379A" w:rsidP="006D1D2F">
      <w:pPr>
        <w:rPr>
          <w:i/>
          <w:spacing w:val="-6"/>
          <w:szCs w:val="28"/>
        </w:rPr>
      </w:pPr>
      <w:r>
        <w:rPr>
          <w:spacing w:val="-8"/>
          <w:szCs w:val="28"/>
        </w:rPr>
        <w:t xml:space="preserve"> </w:t>
      </w:r>
      <w:r>
        <w:rPr>
          <w:spacing w:val="-8"/>
          <w:szCs w:val="28"/>
        </w:rPr>
        <w:tab/>
      </w:r>
      <w:r w:rsidRPr="0066379A">
        <w:rPr>
          <w:i/>
          <w:spacing w:val="-8"/>
          <w:szCs w:val="28"/>
        </w:rPr>
        <w:t>Căn cứ Nghị định số 61/2018/NĐ-CP ngày  23/4/2018 của Chính phủ</w:t>
      </w:r>
      <w:r w:rsidRPr="0066379A">
        <w:rPr>
          <w:i/>
          <w:szCs w:val="28"/>
        </w:rPr>
        <w:t xml:space="preserve"> về thực hiện cơ chế một cửa, một cửa liên thông trong giải quyết thủ tục hành chính; </w:t>
      </w:r>
      <w:r>
        <w:rPr>
          <w:i/>
          <w:spacing w:val="-6"/>
          <w:szCs w:val="28"/>
        </w:rPr>
        <w:t xml:space="preserve"> </w:t>
      </w:r>
      <w:r>
        <w:rPr>
          <w:i/>
          <w:spacing w:val="-6"/>
          <w:szCs w:val="28"/>
        </w:rPr>
        <w:tab/>
      </w:r>
      <w:r w:rsidRPr="00A238D7">
        <w:rPr>
          <w:i/>
          <w:spacing w:val="-6"/>
          <w:szCs w:val="28"/>
        </w:rPr>
        <w:t>Căn cứ Quyết định số 19/2014/QĐ-TTg ngày 05/3/2014 của Thủ tướng Chính phủ về việc áp dụng hệ thống quản lý chất lượng theo tiêu chuẩn quốc gia TCVN ISO 9001:2008 vào hoạt động của các cơ quan, tổ chức thuộc hệ thống hành chính nhà nước;</w:t>
      </w:r>
    </w:p>
    <w:p w:rsidR="0066379A" w:rsidRDefault="0066379A" w:rsidP="006D1D2F">
      <w:pPr>
        <w:shd w:val="clear" w:color="auto" w:fill="FFFFFF"/>
        <w:ind w:firstLine="720"/>
        <w:rPr>
          <w:i/>
          <w:szCs w:val="28"/>
        </w:rPr>
      </w:pPr>
      <w:r w:rsidRPr="00080A48">
        <w:rPr>
          <w:i/>
          <w:szCs w:val="28"/>
        </w:rPr>
        <w:t>Căn cứ Quyết định số 1787/QĐ-UBND ngày 29/5/2018 của UBND tỉnh Bình Định về việc ban hành Kế hoạch chuyển đổi áp dụng hệ thống quản lý chất lượng theo tiêu chuẩn quốc gia TCVN ISO 9001:2008 sang áp dụng tiêu chuẩn quốc gia TCVN ISO 9001:2015 vào hoạt động của các cơ quan hành chính nhà nước của tỉnh</w:t>
      </w:r>
    </w:p>
    <w:p w:rsidR="0066379A" w:rsidRDefault="0066379A" w:rsidP="006D1D2F">
      <w:pPr>
        <w:shd w:val="clear" w:color="auto" w:fill="FFFFFF"/>
        <w:ind w:firstLine="720"/>
        <w:rPr>
          <w:i/>
          <w:spacing w:val="-4"/>
          <w:szCs w:val="28"/>
        </w:rPr>
      </w:pPr>
      <w:r>
        <w:rPr>
          <w:i/>
          <w:spacing w:val="-4"/>
          <w:szCs w:val="28"/>
        </w:rPr>
        <w:t xml:space="preserve">Căn cứ </w:t>
      </w:r>
      <w:r w:rsidRPr="00B64013">
        <w:rPr>
          <w:i/>
          <w:spacing w:val="-4"/>
          <w:szCs w:val="28"/>
        </w:rPr>
        <w:t>Quyết định số 72/2020/QĐ-UBND ngày 20/11/2020 của Ủy ban nhân dân tỉnh Bình Định ban hành Quy chế thực hiện cơ chế một cửa, một cửa liên thông trong giải quyết thủ tục hành chính trên địa bàn tỉnh Bình Định;</w:t>
      </w:r>
    </w:p>
    <w:p w:rsidR="0066379A" w:rsidRPr="00DD620A" w:rsidRDefault="0066379A" w:rsidP="006D1D2F">
      <w:pPr>
        <w:shd w:val="clear" w:color="auto" w:fill="FFFFFF"/>
        <w:ind w:firstLine="720"/>
        <w:rPr>
          <w:i/>
          <w:spacing w:val="-4"/>
          <w:szCs w:val="28"/>
        </w:rPr>
      </w:pPr>
      <w:r>
        <w:rPr>
          <w:i/>
          <w:spacing w:val="-4"/>
          <w:szCs w:val="28"/>
        </w:rPr>
        <w:t>Căn cứ Quyết định số 923/QĐ-UBND ngày 28/02/2020 của Ủy ban nhân dân thị xã Hoài Nhơn ban hành Kế hoạch chuyển đổi áp dụng hệ thống quản lý chất lượng theo Tiêu chuẩn Quốc gia TCVN ISO 9001:2008 sang Tiêu chuẩn Quốc gia TCVN ISO 9001:2015 vào hoạt động của cơ quan hành chính nhà nước trên địa bàn huyện;</w:t>
      </w:r>
    </w:p>
    <w:p w:rsidR="0066379A" w:rsidRPr="00DD620A" w:rsidRDefault="0066379A" w:rsidP="006D1D2F">
      <w:pPr>
        <w:rPr>
          <w:rFonts w:cs="Times New Roman"/>
          <w:i/>
          <w:szCs w:val="28"/>
        </w:rPr>
      </w:pPr>
      <w:r>
        <w:rPr>
          <w:szCs w:val="28"/>
        </w:rPr>
        <w:t xml:space="preserve"> </w:t>
      </w:r>
      <w:r>
        <w:rPr>
          <w:szCs w:val="28"/>
        </w:rPr>
        <w:tab/>
      </w:r>
      <w:r w:rsidRPr="00B64013">
        <w:rPr>
          <w:i/>
          <w:szCs w:val="28"/>
        </w:rPr>
        <w:t xml:space="preserve">Căn cứ </w:t>
      </w:r>
      <w:r>
        <w:rPr>
          <w:i/>
          <w:szCs w:val="28"/>
        </w:rPr>
        <w:t xml:space="preserve">Quyết định số </w:t>
      </w:r>
      <w:r w:rsidRPr="00B64013">
        <w:rPr>
          <w:i/>
          <w:szCs w:val="28"/>
        </w:rPr>
        <w:t>570/QĐ-UBND ngày</w:t>
      </w:r>
      <w:r w:rsidRPr="00B64013">
        <w:rPr>
          <w:rFonts w:cs="Times New Roman"/>
          <w:i/>
          <w:szCs w:val="28"/>
        </w:rPr>
        <w:t xml:space="preserve"> 28/06/2021</w:t>
      </w:r>
      <w:r w:rsidRPr="00B64013">
        <w:rPr>
          <w:i/>
          <w:szCs w:val="28"/>
        </w:rPr>
        <w:t xml:space="preserve"> của Ủy ban nhân dân phường Bồng Sơn về vi</w:t>
      </w:r>
      <w:r w:rsidRPr="00B64013">
        <w:rPr>
          <w:rFonts w:cs="Times New Roman"/>
          <w:i/>
          <w:szCs w:val="28"/>
        </w:rPr>
        <w:t>ệc công bố Hệ thống quản lý chất lượng phù hợp Tiêu chuẩn quốc gia TVCN ISO 9001:2015</w:t>
      </w:r>
      <w:r w:rsidRPr="00B64013">
        <w:rPr>
          <w:i/>
          <w:szCs w:val="28"/>
        </w:rPr>
        <w:t xml:space="preserve">; </w:t>
      </w:r>
      <w:r w:rsidRPr="00B64013">
        <w:rPr>
          <w:rFonts w:cs="Times New Roman"/>
          <w:i/>
          <w:szCs w:val="28"/>
        </w:rPr>
        <w:t>Quyết định số 632/QĐ-UBND ngày 02/07/2021 công khai danh mục thủ tục hành chính thực hiện theo cơ chế một cửa, một cửa liên thông được tiếp nhận hồ sơ và trả kết quả giải quyết tại Bộ phận Một cửa thuộc thẩm quyền giải quyết tại Ủy ban nhân dân phường Bồ</w:t>
      </w:r>
      <w:r>
        <w:rPr>
          <w:i/>
          <w:szCs w:val="28"/>
        </w:rPr>
        <w:t>ng Sơn.</w:t>
      </w:r>
    </w:p>
    <w:p w:rsidR="0066379A" w:rsidRPr="00080A48" w:rsidRDefault="0066379A" w:rsidP="006D1D2F">
      <w:pPr>
        <w:shd w:val="clear" w:color="auto" w:fill="FFFFFF"/>
        <w:spacing w:before="120" w:after="120"/>
        <w:jc w:val="center"/>
        <w:rPr>
          <w:rFonts w:eastAsia="Times New Roman"/>
          <w:szCs w:val="28"/>
        </w:rPr>
      </w:pPr>
      <w:r w:rsidRPr="00080A48">
        <w:rPr>
          <w:rFonts w:eastAsia="Times New Roman"/>
          <w:b/>
          <w:bCs/>
          <w:szCs w:val="28"/>
        </w:rPr>
        <w:t>QUYẾT ĐỊNH:</w:t>
      </w:r>
    </w:p>
    <w:p w:rsidR="006D1D2F" w:rsidRDefault="0066379A" w:rsidP="0066379A">
      <w:pPr>
        <w:shd w:val="clear" w:color="auto" w:fill="FFFFFF"/>
        <w:spacing w:before="120" w:after="120"/>
        <w:ind w:firstLine="540"/>
        <w:rPr>
          <w:rFonts w:eastAsia="Times New Roman"/>
          <w:szCs w:val="28"/>
        </w:rPr>
      </w:pPr>
      <w:r w:rsidRPr="00080A48">
        <w:rPr>
          <w:rFonts w:eastAsia="Times New Roman"/>
          <w:b/>
          <w:bCs/>
          <w:szCs w:val="28"/>
        </w:rPr>
        <w:t>Điều 1.</w:t>
      </w:r>
      <w:r w:rsidRPr="00080A48">
        <w:rPr>
          <w:rFonts w:eastAsia="Times New Roman"/>
          <w:szCs w:val="28"/>
        </w:rPr>
        <w:t> </w:t>
      </w:r>
      <w:r>
        <w:rPr>
          <w:rFonts w:eastAsia="Times New Roman"/>
          <w:szCs w:val="28"/>
        </w:rPr>
        <w:t>Ban hành kèm theo Quyết định này</w:t>
      </w:r>
      <w:r w:rsidR="006D1D2F">
        <w:rPr>
          <w:rFonts w:eastAsia="Times New Roman"/>
          <w:szCs w:val="28"/>
        </w:rPr>
        <w:t xml:space="preserve"> bộ </w:t>
      </w:r>
      <w:r>
        <w:rPr>
          <w:rFonts w:eastAsia="Times New Roman"/>
          <w:szCs w:val="28"/>
        </w:rPr>
        <w:t xml:space="preserve">Quy trình giải quyết các loại thủ tục hành chính được thực hiện tại Bộ phận Tiếp nhận và Trả kết quả thuộc </w:t>
      </w:r>
      <w:r w:rsidR="006D1D2F">
        <w:rPr>
          <w:rFonts w:eastAsia="Times New Roman"/>
          <w:szCs w:val="28"/>
        </w:rPr>
        <w:t>Ủy ban nhân dân phường Bồng Sơn.</w:t>
      </w:r>
    </w:p>
    <w:p w:rsidR="0066379A" w:rsidRPr="0066379A" w:rsidRDefault="0066379A" w:rsidP="006D1D2F">
      <w:pPr>
        <w:shd w:val="clear" w:color="auto" w:fill="FFFFFF"/>
        <w:spacing w:before="120" w:after="120"/>
        <w:ind w:firstLine="540"/>
        <w:jc w:val="center"/>
        <w:rPr>
          <w:rFonts w:eastAsia="Times New Roman"/>
          <w:i/>
          <w:szCs w:val="28"/>
        </w:rPr>
      </w:pPr>
      <w:r w:rsidRPr="0066379A">
        <w:rPr>
          <w:rFonts w:eastAsia="Times New Roman"/>
          <w:i/>
          <w:szCs w:val="28"/>
        </w:rPr>
        <w:t>(</w:t>
      </w:r>
      <w:r w:rsidR="006D1D2F">
        <w:rPr>
          <w:rFonts w:eastAsia="Times New Roman"/>
          <w:i/>
          <w:szCs w:val="28"/>
        </w:rPr>
        <w:t>C</w:t>
      </w:r>
      <w:r w:rsidRPr="0066379A">
        <w:rPr>
          <w:rFonts w:eastAsia="Times New Roman"/>
          <w:i/>
          <w:szCs w:val="28"/>
        </w:rPr>
        <w:t>hi tiết quy trình giải quyết từng loại TTHC kèm theo</w:t>
      </w:r>
      <w:r w:rsidR="00B03F0A">
        <w:rPr>
          <w:rFonts w:eastAsia="Times New Roman"/>
          <w:i/>
          <w:szCs w:val="28"/>
        </w:rPr>
        <w:t xml:space="preserve"> và công khai trên Trang thông tin điện tử phường Bồng Sơn, tên miền: </w:t>
      </w:r>
      <w:hyperlink r:id="rId6" w:history="1">
        <w:r w:rsidR="00B03F0A" w:rsidRPr="00183038">
          <w:rPr>
            <w:rStyle w:val="Hyperlink"/>
            <w:rFonts w:eastAsia="Times New Roman"/>
            <w:i/>
            <w:szCs w:val="28"/>
          </w:rPr>
          <w:t>bongson@hoainhon.binh</w:t>
        </w:r>
      </w:hyperlink>
      <w:r w:rsidR="00B03F0A">
        <w:rPr>
          <w:rFonts w:eastAsia="Times New Roman"/>
          <w:i/>
          <w:szCs w:val="28"/>
        </w:rPr>
        <w:t>dinh.gov.vn</w:t>
      </w:r>
      <w:r w:rsidRPr="0066379A">
        <w:rPr>
          <w:rFonts w:eastAsia="Times New Roman"/>
          <w:i/>
          <w:szCs w:val="28"/>
        </w:rPr>
        <w:t>)</w:t>
      </w:r>
    </w:p>
    <w:p w:rsidR="001F601F" w:rsidRPr="00461EF5" w:rsidRDefault="00C73D88" w:rsidP="00DA450F">
      <w:pPr>
        <w:rPr>
          <w:rFonts w:cs="Times New Roman"/>
          <w:i/>
          <w:szCs w:val="28"/>
        </w:rPr>
      </w:pPr>
      <w:r>
        <w:rPr>
          <w:rFonts w:cs="Times New Roman"/>
          <w:szCs w:val="28"/>
        </w:rPr>
        <w:lastRenderedPageBreak/>
        <w:tab/>
      </w:r>
      <w:r w:rsidR="00DA41A9">
        <w:rPr>
          <w:rFonts w:cs="Times New Roman"/>
          <w:b/>
          <w:szCs w:val="28"/>
        </w:rPr>
        <w:t>Điều 2.</w:t>
      </w:r>
      <w:r w:rsidR="00DA41A9">
        <w:rPr>
          <w:rFonts w:cs="Times New Roman"/>
          <w:szCs w:val="28"/>
        </w:rPr>
        <w:t xml:space="preserve"> </w:t>
      </w:r>
      <w:r w:rsidR="00B62E99">
        <w:rPr>
          <w:rFonts w:cs="Times New Roman"/>
          <w:szCs w:val="28"/>
        </w:rPr>
        <w:t xml:space="preserve"> Cán bộ, công chức Bộ phận Tiếp nhận và trả kết quả thuộc UBND </w:t>
      </w:r>
      <w:r w:rsidR="006D1D2F">
        <w:rPr>
          <w:rFonts w:cs="Times New Roman"/>
          <w:szCs w:val="28"/>
        </w:rPr>
        <w:t xml:space="preserve">phường </w:t>
      </w:r>
      <w:r w:rsidR="00B62E99">
        <w:rPr>
          <w:rFonts w:cs="Times New Roman"/>
          <w:szCs w:val="28"/>
        </w:rPr>
        <w:t>Bồng Sơn có trách nhiệm tổ chức thực hiệ</w:t>
      </w:r>
      <w:r w:rsidR="005B7CDF">
        <w:rPr>
          <w:rFonts w:cs="Times New Roman"/>
          <w:szCs w:val="28"/>
        </w:rPr>
        <w:t>n Q</w:t>
      </w:r>
      <w:r w:rsidR="00B62E99">
        <w:rPr>
          <w:rFonts w:cs="Times New Roman"/>
          <w:szCs w:val="28"/>
        </w:rPr>
        <w:t xml:space="preserve">uyết định này theo quy định. </w:t>
      </w:r>
      <w:r w:rsidR="006D1D2F">
        <w:rPr>
          <w:rFonts w:cs="Times New Roman"/>
          <w:szCs w:val="28"/>
        </w:rPr>
        <w:t xml:space="preserve">Giao công chức chuyên môn phụ trách các lĩnh vực thực hiện việc niêm yết </w:t>
      </w:r>
      <w:r w:rsidR="00276938">
        <w:rPr>
          <w:rFonts w:cs="Times New Roman"/>
          <w:szCs w:val="28"/>
        </w:rPr>
        <w:t xml:space="preserve">công khai </w:t>
      </w:r>
      <w:r w:rsidR="006D1D2F">
        <w:rPr>
          <w:rFonts w:cs="Times New Roman"/>
          <w:szCs w:val="28"/>
        </w:rPr>
        <w:t xml:space="preserve">các quy trình, biểu mẫu tại bảng niêm yết TTHC Ủy ban nhân dân phường để </w:t>
      </w:r>
      <w:r w:rsidR="00276938">
        <w:rPr>
          <w:rFonts w:cs="Times New Roman"/>
          <w:szCs w:val="28"/>
        </w:rPr>
        <w:t xml:space="preserve">các </w:t>
      </w:r>
      <w:r w:rsidR="006D1D2F">
        <w:rPr>
          <w:rFonts w:cs="Times New Roman"/>
          <w:szCs w:val="28"/>
        </w:rPr>
        <w:t>tổ chức, cá nhân biết thực hiện</w:t>
      </w:r>
      <w:r w:rsidR="00461EF5">
        <w:rPr>
          <w:rFonts w:cs="Times New Roman"/>
          <w:szCs w:val="28"/>
        </w:rPr>
        <w:t xml:space="preserve"> </w:t>
      </w:r>
      <w:r w:rsidR="00461EF5" w:rsidRPr="00461EF5">
        <w:rPr>
          <w:rFonts w:cs="Times New Roman"/>
          <w:i/>
          <w:szCs w:val="28"/>
        </w:rPr>
        <w:t>(Lưu ý: việc niêm yết các quy trình, biểu mẫu đề nghị Công chức chuyên môn tải về từ Trang thông tin điện tử của phường tại mục công khai TTHC.</w:t>
      </w:r>
    </w:p>
    <w:p w:rsidR="001F601F" w:rsidRDefault="00DA41A9" w:rsidP="00DA41A9">
      <w:pPr>
        <w:spacing w:before="120"/>
        <w:rPr>
          <w:rFonts w:cs="Times New Roman"/>
          <w:szCs w:val="28"/>
        </w:rPr>
      </w:pPr>
      <w:r>
        <w:rPr>
          <w:rFonts w:cs="Times New Roman"/>
          <w:b/>
          <w:szCs w:val="28"/>
        </w:rPr>
        <w:t xml:space="preserve"> </w:t>
      </w:r>
      <w:r>
        <w:rPr>
          <w:rFonts w:cs="Times New Roman"/>
          <w:b/>
          <w:szCs w:val="28"/>
        </w:rPr>
        <w:tab/>
        <w:t xml:space="preserve">Điều </w:t>
      </w:r>
      <w:r w:rsidR="001F601F">
        <w:rPr>
          <w:rFonts w:cs="Times New Roman"/>
          <w:b/>
          <w:szCs w:val="28"/>
        </w:rPr>
        <w:t>3</w:t>
      </w:r>
      <w:r>
        <w:rPr>
          <w:rFonts w:cs="Times New Roman"/>
          <w:b/>
          <w:szCs w:val="28"/>
        </w:rPr>
        <w:t>.</w:t>
      </w:r>
      <w:r>
        <w:rPr>
          <w:rFonts w:cs="Times New Roman"/>
          <w:szCs w:val="28"/>
        </w:rPr>
        <w:t xml:space="preserve"> </w:t>
      </w:r>
      <w:r w:rsidR="006D1D2F">
        <w:rPr>
          <w:rFonts w:cs="Times New Roman"/>
          <w:szCs w:val="28"/>
        </w:rPr>
        <w:t xml:space="preserve">Công chức </w:t>
      </w:r>
      <w:r>
        <w:rPr>
          <w:rFonts w:cs="Times New Roman"/>
          <w:szCs w:val="28"/>
        </w:rPr>
        <w:t>Văn phòng</w:t>
      </w:r>
      <w:r w:rsidR="006D1D2F">
        <w:rPr>
          <w:rFonts w:cs="Times New Roman"/>
          <w:szCs w:val="28"/>
        </w:rPr>
        <w:t xml:space="preserve"> – Thống kê</w:t>
      </w:r>
      <w:r w:rsidR="00C73D88">
        <w:rPr>
          <w:rFonts w:cs="Times New Roman"/>
          <w:szCs w:val="28"/>
        </w:rPr>
        <w:t>, các ban</w:t>
      </w:r>
      <w:r w:rsidR="006D1D2F">
        <w:rPr>
          <w:rFonts w:cs="Times New Roman"/>
          <w:szCs w:val="28"/>
        </w:rPr>
        <w:t>,</w:t>
      </w:r>
      <w:r>
        <w:rPr>
          <w:rFonts w:cs="Times New Roman"/>
          <w:szCs w:val="28"/>
        </w:rPr>
        <w:t xml:space="preserve"> ngành</w:t>
      </w:r>
      <w:r w:rsidR="006D1D2F">
        <w:rPr>
          <w:rFonts w:cs="Times New Roman"/>
          <w:szCs w:val="28"/>
        </w:rPr>
        <w:t xml:space="preserve"> liên quan, công chức chuyên môn Ủy ban nhân dân phường, Bộ phận Tiếp nhận và Trả kết quả</w:t>
      </w:r>
      <w:r>
        <w:rPr>
          <w:rFonts w:cs="Times New Roman"/>
          <w:szCs w:val="28"/>
        </w:rPr>
        <w:t xml:space="preserve"> và các tổ chức, cá nhân có liên quan chịu trách nhiệm thi hành Quyết định này</w:t>
      </w:r>
      <w:r w:rsidR="001F601F">
        <w:rPr>
          <w:rFonts w:cs="Times New Roman"/>
          <w:szCs w:val="28"/>
        </w:rPr>
        <w:t>.</w:t>
      </w:r>
    </w:p>
    <w:p w:rsidR="00DA41A9" w:rsidRPr="001F601F" w:rsidRDefault="001F601F" w:rsidP="001F601F">
      <w:pPr>
        <w:rPr>
          <w:rFonts w:cs="Times New Roman"/>
          <w:spacing w:val="-8"/>
          <w:szCs w:val="28"/>
        </w:rPr>
      </w:pPr>
      <w:r>
        <w:rPr>
          <w:rFonts w:cs="Times New Roman"/>
          <w:szCs w:val="28"/>
        </w:rPr>
        <w:t xml:space="preserve"> </w:t>
      </w:r>
      <w:r>
        <w:rPr>
          <w:rFonts w:cs="Times New Roman"/>
          <w:szCs w:val="28"/>
        </w:rPr>
        <w:tab/>
      </w:r>
      <w:r w:rsidRPr="001F601F">
        <w:rPr>
          <w:rFonts w:cs="Times New Roman"/>
          <w:spacing w:val="-8"/>
          <w:szCs w:val="28"/>
        </w:rPr>
        <w:t>Quyết định này có hiệu lực kể từ ngày ký và thay thế các Quyết định trước đây./.</w:t>
      </w:r>
    </w:p>
    <w:p w:rsidR="00DA41A9" w:rsidRDefault="00DA41A9" w:rsidP="00DA41A9">
      <w:pPr>
        <w:spacing w:before="120"/>
        <w:rPr>
          <w:rFonts w:ascii="Arial" w:hAnsi="Arial" w:cs="Arial"/>
          <w:sz w:val="20"/>
        </w:rPr>
      </w:pPr>
    </w:p>
    <w:tbl>
      <w:tblPr>
        <w:tblW w:w="9606" w:type="dxa"/>
        <w:tblLook w:val="01E0"/>
      </w:tblPr>
      <w:tblGrid>
        <w:gridCol w:w="4786"/>
        <w:gridCol w:w="4820"/>
      </w:tblGrid>
      <w:tr w:rsidR="00DA41A9" w:rsidTr="00DA41A9">
        <w:tc>
          <w:tcPr>
            <w:tcW w:w="4786" w:type="dxa"/>
            <w:hideMark/>
          </w:tcPr>
          <w:p w:rsidR="00DA450F" w:rsidRDefault="00DA41A9">
            <w:pPr>
              <w:jc w:val="left"/>
              <w:rPr>
                <w:rFonts w:cs="Times New Roman"/>
                <w:sz w:val="22"/>
              </w:rPr>
            </w:pPr>
            <w:r>
              <w:rPr>
                <w:rFonts w:cs="Times New Roman"/>
                <w:b/>
                <w:i/>
                <w:sz w:val="24"/>
                <w:szCs w:val="24"/>
              </w:rPr>
              <w:t>Nơi nhận:</w:t>
            </w:r>
            <w:r>
              <w:rPr>
                <w:rFonts w:cs="Times New Roman"/>
                <w:b/>
                <w:i/>
                <w:sz w:val="20"/>
              </w:rPr>
              <w:br/>
            </w:r>
            <w:r>
              <w:rPr>
                <w:rFonts w:cs="Times New Roman"/>
                <w:sz w:val="22"/>
              </w:rPr>
              <w:t xml:space="preserve">- Như Điều </w:t>
            </w:r>
            <w:r w:rsidR="001F601F">
              <w:rPr>
                <w:rFonts w:cs="Times New Roman"/>
                <w:sz w:val="22"/>
              </w:rPr>
              <w:t>4</w:t>
            </w:r>
            <w:r>
              <w:rPr>
                <w:rFonts w:cs="Times New Roman"/>
                <w:sz w:val="22"/>
              </w:rPr>
              <w:t>;</w:t>
            </w:r>
            <w:r>
              <w:rPr>
                <w:rFonts w:cs="Times New Roman"/>
                <w:sz w:val="22"/>
              </w:rPr>
              <w:br/>
              <w:t xml:space="preserve">- UBND </w:t>
            </w:r>
            <w:r w:rsidR="00BE12C4">
              <w:rPr>
                <w:rFonts w:cs="Times New Roman"/>
                <w:sz w:val="22"/>
              </w:rPr>
              <w:t xml:space="preserve">thị xã </w:t>
            </w:r>
            <w:r w:rsidR="00DA450F">
              <w:rPr>
                <w:rFonts w:cs="Times New Roman"/>
                <w:sz w:val="22"/>
              </w:rPr>
              <w:t>Hoài Nhơn (b/c);</w:t>
            </w:r>
          </w:p>
          <w:p w:rsidR="00DA41A9" w:rsidRDefault="00DA450F">
            <w:pPr>
              <w:jc w:val="left"/>
              <w:rPr>
                <w:rFonts w:cs="Times New Roman"/>
                <w:sz w:val="22"/>
              </w:rPr>
            </w:pPr>
            <w:r>
              <w:rPr>
                <w:rFonts w:cs="Times New Roman"/>
                <w:sz w:val="22"/>
              </w:rPr>
              <w:t xml:space="preserve">- </w:t>
            </w:r>
            <w:r w:rsidR="00BE12C4">
              <w:rPr>
                <w:rFonts w:cs="Times New Roman"/>
                <w:sz w:val="22"/>
              </w:rPr>
              <w:t xml:space="preserve">PNV thị xã </w:t>
            </w:r>
            <w:r w:rsidR="00DA41A9">
              <w:rPr>
                <w:rFonts w:cs="Times New Roman"/>
                <w:sz w:val="22"/>
              </w:rPr>
              <w:t xml:space="preserve"> Hoài Nhơn (b/c);</w:t>
            </w:r>
          </w:p>
          <w:p w:rsidR="00DA41A9" w:rsidRDefault="00DA41A9">
            <w:pPr>
              <w:jc w:val="left"/>
              <w:rPr>
                <w:rFonts w:cs="Times New Roman"/>
                <w:sz w:val="22"/>
              </w:rPr>
            </w:pPr>
            <w:r>
              <w:rPr>
                <w:rFonts w:cs="Times New Roman"/>
                <w:sz w:val="22"/>
              </w:rPr>
              <w:t>- TT Đảng ủy, HĐND, Lãnh đạo UBND</w:t>
            </w:r>
            <w:r w:rsidR="00BE12C4">
              <w:rPr>
                <w:rFonts w:cs="Times New Roman"/>
                <w:sz w:val="22"/>
              </w:rPr>
              <w:t xml:space="preserve"> phường</w:t>
            </w:r>
            <w:r>
              <w:rPr>
                <w:rFonts w:cs="Times New Roman"/>
                <w:sz w:val="22"/>
              </w:rPr>
              <w:t xml:space="preserve">; </w:t>
            </w:r>
          </w:p>
          <w:p w:rsidR="00DA41A9" w:rsidRDefault="00DA41A9">
            <w:pPr>
              <w:jc w:val="left"/>
              <w:rPr>
                <w:rFonts w:cs="Times New Roman"/>
                <w:sz w:val="22"/>
              </w:rPr>
            </w:pPr>
            <w:r>
              <w:rPr>
                <w:rFonts w:cs="Times New Roman"/>
                <w:sz w:val="22"/>
              </w:rPr>
              <w:t>- Ban, ngành, CBCC cơ quan</w:t>
            </w:r>
            <w:r w:rsidR="00BE12C4">
              <w:rPr>
                <w:rFonts w:cs="Times New Roman"/>
                <w:sz w:val="22"/>
              </w:rPr>
              <w:t xml:space="preserve"> phường</w:t>
            </w:r>
            <w:r>
              <w:rPr>
                <w:rFonts w:cs="Times New Roman"/>
                <w:sz w:val="22"/>
              </w:rPr>
              <w:t>;</w:t>
            </w:r>
          </w:p>
          <w:p w:rsidR="00DA450F" w:rsidRDefault="00DA450F">
            <w:pPr>
              <w:jc w:val="left"/>
              <w:rPr>
                <w:rFonts w:cs="Times New Roman"/>
                <w:sz w:val="22"/>
              </w:rPr>
            </w:pPr>
            <w:r>
              <w:rPr>
                <w:rFonts w:cs="Times New Roman"/>
                <w:sz w:val="22"/>
              </w:rPr>
              <w:t xml:space="preserve">- Bộ phận một cửa </w:t>
            </w:r>
            <w:r w:rsidR="00BE12C4">
              <w:rPr>
                <w:rFonts w:cs="Times New Roman"/>
                <w:sz w:val="22"/>
              </w:rPr>
              <w:t>phường</w:t>
            </w:r>
            <w:r>
              <w:rPr>
                <w:rFonts w:cs="Times New Roman"/>
                <w:sz w:val="22"/>
              </w:rPr>
              <w:t>(t/h);</w:t>
            </w:r>
          </w:p>
          <w:p w:rsidR="00DA41A9" w:rsidRDefault="00DA41A9">
            <w:pPr>
              <w:jc w:val="left"/>
              <w:rPr>
                <w:rFonts w:cs="Times New Roman"/>
                <w:sz w:val="20"/>
              </w:rPr>
            </w:pPr>
            <w:r>
              <w:rPr>
                <w:rFonts w:cs="Times New Roman"/>
                <w:sz w:val="22"/>
              </w:rPr>
              <w:t>- Lưu: VT,         ,10b.</w:t>
            </w:r>
          </w:p>
        </w:tc>
        <w:tc>
          <w:tcPr>
            <w:tcW w:w="4820" w:type="dxa"/>
          </w:tcPr>
          <w:p w:rsidR="00DA41A9" w:rsidRDefault="00DA41A9">
            <w:pPr>
              <w:spacing w:before="120"/>
              <w:jc w:val="center"/>
              <w:rPr>
                <w:rFonts w:cs="Times New Roman"/>
                <w:b/>
                <w:szCs w:val="28"/>
              </w:rPr>
            </w:pPr>
            <w:r>
              <w:rPr>
                <w:rFonts w:cs="Times New Roman"/>
                <w:b/>
                <w:szCs w:val="28"/>
              </w:rPr>
              <w:t>CHỦ TỊCH</w:t>
            </w:r>
          </w:p>
          <w:p w:rsidR="00DA41A9" w:rsidRDefault="00DA41A9">
            <w:pPr>
              <w:spacing w:before="120"/>
              <w:jc w:val="center"/>
              <w:rPr>
                <w:rFonts w:cs="Times New Roman"/>
                <w:b/>
                <w:szCs w:val="28"/>
              </w:rPr>
            </w:pPr>
          </w:p>
          <w:p w:rsidR="00DA41A9" w:rsidRDefault="00DA41A9">
            <w:pPr>
              <w:spacing w:before="120"/>
              <w:rPr>
                <w:rFonts w:cs="Times New Roman"/>
                <w:b/>
                <w:szCs w:val="28"/>
              </w:rPr>
            </w:pPr>
          </w:p>
          <w:p w:rsidR="00DA41A9" w:rsidRDefault="00DA41A9">
            <w:pPr>
              <w:spacing w:before="120"/>
              <w:jc w:val="center"/>
              <w:rPr>
                <w:rFonts w:cs="Times New Roman"/>
                <w:b/>
                <w:szCs w:val="28"/>
              </w:rPr>
            </w:pPr>
          </w:p>
          <w:p w:rsidR="00DA41A9" w:rsidRDefault="00DA41A9" w:rsidP="00BE12C4">
            <w:pPr>
              <w:spacing w:before="120"/>
              <w:jc w:val="center"/>
              <w:rPr>
                <w:rFonts w:cs="Times New Roman"/>
                <w:szCs w:val="28"/>
              </w:rPr>
            </w:pPr>
            <w:r>
              <w:rPr>
                <w:rFonts w:cs="Times New Roman"/>
                <w:b/>
                <w:szCs w:val="28"/>
              </w:rPr>
              <w:t xml:space="preserve">Nguyễn </w:t>
            </w:r>
            <w:r w:rsidR="00BE12C4">
              <w:rPr>
                <w:rFonts w:cs="Times New Roman"/>
                <w:b/>
                <w:szCs w:val="28"/>
              </w:rPr>
              <w:t>Văn Thông</w:t>
            </w:r>
          </w:p>
        </w:tc>
      </w:tr>
    </w:tbl>
    <w:p w:rsidR="002E63BB" w:rsidRDefault="002E63BB"/>
    <w:sectPr w:rsidR="002E63BB" w:rsidSect="00461EF5">
      <w:headerReference w:type="default" r:id="rId7"/>
      <w:pgSz w:w="11907" w:h="16839" w:code="9"/>
      <w:pgMar w:top="1135" w:right="1134" w:bottom="709"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69" w:rsidRDefault="00337469" w:rsidP="00461EF5">
      <w:r>
        <w:separator/>
      </w:r>
    </w:p>
  </w:endnote>
  <w:endnote w:type="continuationSeparator" w:id="1">
    <w:p w:rsidR="00337469" w:rsidRDefault="00337469" w:rsidP="0046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69" w:rsidRDefault="00337469" w:rsidP="00461EF5">
      <w:r>
        <w:separator/>
      </w:r>
    </w:p>
  </w:footnote>
  <w:footnote w:type="continuationSeparator" w:id="1">
    <w:p w:rsidR="00337469" w:rsidRDefault="00337469" w:rsidP="00461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95329"/>
      <w:docPartObj>
        <w:docPartGallery w:val="Page Numbers (Top of Page)"/>
        <w:docPartUnique/>
      </w:docPartObj>
    </w:sdtPr>
    <w:sdtContent>
      <w:p w:rsidR="00461EF5" w:rsidRDefault="00461EF5">
        <w:pPr>
          <w:pStyle w:val="Header"/>
          <w:jc w:val="center"/>
        </w:pPr>
        <w:fldSimple w:instr=" PAGE   \* MERGEFORMAT ">
          <w:r w:rsidR="00845D00">
            <w:rPr>
              <w:noProof/>
            </w:rPr>
            <w:t>2</w:t>
          </w:r>
        </w:fldSimple>
      </w:p>
    </w:sdtContent>
  </w:sdt>
  <w:p w:rsidR="00461EF5" w:rsidRDefault="00461E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A41A9"/>
    <w:rsid w:val="000150E9"/>
    <w:rsid w:val="00027368"/>
    <w:rsid w:val="000B3086"/>
    <w:rsid w:val="000C5CF3"/>
    <w:rsid w:val="000C5EB1"/>
    <w:rsid w:val="000E3C22"/>
    <w:rsid w:val="00146473"/>
    <w:rsid w:val="001F4386"/>
    <w:rsid w:val="001F601F"/>
    <w:rsid w:val="00204BA7"/>
    <w:rsid w:val="00257EA0"/>
    <w:rsid w:val="00276938"/>
    <w:rsid w:val="002E3BD6"/>
    <w:rsid w:val="002E5F8E"/>
    <w:rsid w:val="002E63BB"/>
    <w:rsid w:val="003349FE"/>
    <w:rsid w:val="00337469"/>
    <w:rsid w:val="004147AB"/>
    <w:rsid w:val="00446CA7"/>
    <w:rsid w:val="00461EF5"/>
    <w:rsid w:val="004A5609"/>
    <w:rsid w:val="005224C3"/>
    <w:rsid w:val="005961E3"/>
    <w:rsid w:val="005B6B13"/>
    <w:rsid w:val="005B7CDF"/>
    <w:rsid w:val="005D7293"/>
    <w:rsid w:val="005E5D71"/>
    <w:rsid w:val="00606509"/>
    <w:rsid w:val="0066379A"/>
    <w:rsid w:val="006D1D2F"/>
    <w:rsid w:val="006F5CA4"/>
    <w:rsid w:val="00754ACC"/>
    <w:rsid w:val="00832487"/>
    <w:rsid w:val="00845D00"/>
    <w:rsid w:val="008527DA"/>
    <w:rsid w:val="00997FEE"/>
    <w:rsid w:val="00B03F0A"/>
    <w:rsid w:val="00B62E99"/>
    <w:rsid w:val="00B727E1"/>
    <w:rsid w:val="00BE12C4"/>
    <w:rsid w:val="00C12DAE"/>
    <w:rsid w:val="00C55878"/>
    <w:rsid w:val="00C73D88"/>
    <w:rsid w:val="00C76AA9"/>
    <w:rsid w:val="00CB6550"/>
    <w:rsid w:val="00D4069A"/>
    <w:rsid w:val="00DA41A9"/>
    <w:rsid w:val="00DA450F"/>
    <w:rsid w:val="00DB452A"/>
    <w:rsid w:val="00E6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1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03F0A"/>
    <w:rPr>
      <w:color w:val="0000FF" w:themeColor="hyperlink"/>
      <w:u w:val="single"/>
    </w:rPr>
  </w:style>
  <w:style w:type="paragraph" w:styleId="Header">
    <w:name w:val="header"/>
    <w:basedOn w:val="Normal"/>
    <w:link w:val="HeaderChar"/>
    <w:uiPriority w:val="99"/>
    <w:unhideWhenUsed/>
    <w:rsid w:val="00461EF5"/>
    <w:pPr>
      <w:tabs>
        <w:tab w:val="center" w:pos="4680"/>
        <w:tab w:val="right" w:pos="9360"/>
      </w:tabs>
    </w:pPr>
  </w:style>
  <w:style w:type="character" w:customStyle="1" w:styleId="HeaderChar">
    <w:name w:val="Header Char"/>
    <w:basedOn w:val="DefaultParagraphFont"/>
    <w:link w:val="Header"/>
    <w:uiPriority w:val="99"/>
    <w:rsid w:val="00461EF5"/>
  </w:style>
  <w:style w:type="paragraph" w:styleId="Footer">
    <w:name w:val="footer"/>
    <w:basedOn w:val="Normal"/>
    <w:link w:val="FooterChar"/>
    <w:uiPriority w:val="99"/>
    <w:semiHidden/>
    <w:unhideWhenUsed/>
    <w:rsid w:val="00461EF5"/>
    <w:pPr>
      <w:tabs>
        <w:tab w:val="center" w:pos="4680"/>
        <w:tab w:val="right" w:pos="9360"/>
      </w:tabs>
    </w:pPr>
  </w:style>
  <w:style w:type="character" w:customStyle="1" w:styleId="FooterChar">
    <w:name w:val="Footer Char"/>
    <w:basedOn w:val="DefaultParagraphFont"/>
    <w:link w:val="Footer"/>
    <w:uiPriority w:val="99"/>
    <w:semiHidden/>
    <w:rsid w:val="00461EF5"/>
  </w:style>
</w:styles>
</file>

<file path=word/webSettings.xml><?xml version="1.0" encoding="utf-8"?>
<w:webSettings xmlns:r="http://schemas.openxmlformats.org/officeDocument/2006/relationships" xmlns:w="http://schemas.openxmlformats.org/wordprocessingml/2006/main">
  <w:divs>
    <w:div w:id="2525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gson@hoainhon.bin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cp:lastPrinted>2018-12-18T02:51:00Z</cp:lastPrinted>
  <dcterms:created xsi:type="dcterms:W3CDTF">2018-12-18T02:14:00Z</dcterms:created>
  <dcterms:modified xsi:type="dcterms:W3CDTF">2021-11-19T02:53:00Z</dcterms:modified>
</cp:coreProperties>
</file>