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49"/>
        <w:gridCol w:w="3544"/>
        <w:gridCol w:w="1947"/>
        <w:gridCol w:w="1676"/>
      </w:tblGrid>
      <w:tr w:rsidR="00E51F63" w:rsidRPr="00B0053C" w:rsidTr="006450CE">
        <w:trPr>
          <w:cantSplit/>
          <w:trHeight w:val="277"/>
          <w:jc w:val="center"/>
        </w:trPr>
        <w:tc>
          <w:tcPr>
            <w:tcW w:w="2349" w:type="dxa"/>
            <w:vMerge w:val="restart"/>
            <w:vAlign w:val="center"/>
          </w:tcPr>
          <w:p w:rsidR="00E51F63" w:rsidRPr="006450CE" w:rsidRDefault="006450CE" w:rsidP="00534F7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534F71">
              <w:rPr>
                <w:rFonts w:ascii="Times New Roman" w:eastAsia="Times New Roman" w:hAnsi="Times New Roman" w:cs="Times New Roman"/>
                <w:b/>
                <w:sz w:val="28"/>
                <w:szCs w:val="28"/>
              </w:rPr>
              <w:t>PHƯỜNG BỒNG SƠN</w:t>
            </w:r>
          </w:p>
        </w:tc>
        <w:tc>
          <w:tcPr>
            <w:tcW w:w="3544" w:type="dxa"/>
            <w:tcBorders>
              <w:bottom w:val="nil"/>
            </w:tcBorders>
            <w:vAlign w:val="center"/>
          </w:tcPr>
          <w:p w:rsidR="00E51F63" w:rsidRPr="00B0053C" w:rsidRDefault="00E51F63" w:rsidP="00217DB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E51F63" w:rsidRPr="00B0053C" w:rsidRDefault="00E51F63"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E51F63" w:rsidRPr="00B0053C" w:rsidRDefault="00E51F63" w:rsidP="00217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QT.HGCS.03</w:t>
            </w:r>
          </w:p>
        </w:tc>
      </w:tr>
      <w:tr w:rsidR="00E51F63" w:rsidRPr="00B0053C" w:rsidTr="006450CE">
        <w:trPr>
          <w:cantSplit/>
          <w:trHeight w:val="116"/>
          <w:jc w:val="center"/>
        </w:trPr>
        <w:tc>
          <w:tcPr>
            <w:tcW w:w="2349" w:type="dxa"/>
            <w:vMerge/>
          </w:tcPr>
          <w:p w:rsidR="00E51F63" w:rsidRPr="00B0053C" w:rsidRDefault="00E51F63" w:rsidP="00217DBB">
            <w:pPr>
              <w:spacing w:after="0" w:line="240" w:lineRule="auto"/>
              <w:jc w:val="both"/>
              <w:rPr>
                <w:rFonts w:ascii="Times New Roman" w:eastAsia="Times New Roman" w:hAnsi="Times New Roman" w:cs="Times New Roman"/>
                <w:sz w:val="26"/>
                <w:szCs w:val="26"/>
              </w:rPr>
            </w:pPr>
          </w:p>
        </w:tc>
        <w:tc>
          <w:tcPr>
            <w:tcW w:w="3544" w:type="dxa"/>
            <w:vMerge w:val="restart"/>
            <w:tcBorders>
              <w:top w:val="nil"/>
            </w:tcBorders>
            <w:vAlign w:val="center"/>
          </w:tcPr>
          <w:p w:rsidR="00E51F63" w:rsidRDefault="00E51F63" w:rsidP="00217DBB">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THÔI LÀM </w:t>
            </w:r>
          </w:p>
          <w:p w:rsidR="00E51F63" w:rsidRPr="00D5096A" w:rsidRDefault="00E51F63" w:rsidP="00217DBB">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HÒA GIẢI VIÊN</w:t>
            </w:r>
          </w:p>
        </w:tc>
        <w:tc>
          <w:tcPr>
            <w:tcW w:w="1947" w:type="dxa"/>
            <w:tcBorders>
              <w:right w:val="nil"/>
            </w:tcBorders>
          </w:tcPr>
          <w:p w:rsidR="00E51F63" w:rsidRPr="00B0053C" w:rsidRDefault="00E51F63"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E51F63" w:rsidRPr="00B0053C" w:rsidRDefault="00965F3E" w:rsidP="00534F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E51F63" w:rsidRPr="00B0053C" w:rsidTr="006450CE">
        <w:trPr>
          <w:cantSplit/>
          <w:trHeight w:val="116"/>
          <w:jc w:val="center"/>
        </w:trPr>
        <w:tc>
          <w:tcPr>
            <w:tcW w:w="2349" w:type="dxa"/>
            <w:vMerge/>
          </w:tcPr>
          <w:p w:rsidR="00E51F63" w:rsidRPr="00B0053C" w:rsidRDefault="00E51F63" w:rsidP="00217DBB">
            <w:pPr>
              <w:spacing w:after="0" w:line="240" w:lineRule="auto"/>
              <w:jc w:val="both"/>
              <w:rPr>
                <w:rFonts w:ascii="Times New Roman" w:eastAsia="Times New Roman" w:hAnsi="Times New Roman" w:cs="Times New Roman"/>
                <w:sz w:val="20"/>
                <w:szCs w:val="20"/>
              </w:rPr>
            </w:pPr>
          </w:p>
        </w:tc>
        <w:tc>
          <w:tcPr>
            <w:tcW w:w="3544" w:type="dxa"/>
            <w:vMerge/>
            <w:tcBorders>
              <w:top w:val="nil"/>
            </w:tcBorders>
          </w:tcPr>
          <w:p w:rsidR="00E51F63" w:rsidRPr="00B0053C" w:rsidRDefault="00E51F63" w:rsidP="00217DBB">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E51F63" w:rsidRPr="00B0053C" w:rsidRDefault="00E51F63" w:rsidP="00217DBB">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E51F63" w:rsidRPr="00B0053C" w:rsidRDefault="00965F3E" w:rsidP="003A5A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E51F63">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450CE" w:rsidTr="00965F3E">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450CE" w:rsidRDefault="006450CE">
            <w:pPr>
              <w:widowControl w:val="0"/>
              <w:spacing w:before="120" w:after="120"/>
              <w:jc w:val="center"/>
              <w:rPr>
                <w:rFonts w:ascii="Times New Roman" w:eastAsia="Times New Roman" w:hAnsi="Times New Roman" w:cs="Times New Roman"/>
                <w:b/>
                <w:sz w:val="26"/>
                <w:szCs w:val="26"/>
              </w:rPr>
            </w:pPr>
            <w:r>
              <w:rPr>
                <w:rFonts w:ascii="Times New Roman" w:hAnsi="Times New Roman" w:cs="Times New Roman"/>
                <w:b/>
                <w:sz w:val="26"/>
                <w:szCs w:val="26"/>
              </w:rPr>
              <w:t>Họ và tên</w:t>
            </w:r>
          </w:p>
          <w:p w:rsidR="006450CE" w:rsidRDefault="006450CE">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6450CE" w:rsidRDefault="006450CE">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vi</w:t>
            </w:r>
            <w:r>
              <w:rPr>
                <w:rFonts w:ascii="Times New Roman" w:hAnsi="Times New Roman"/>
                <w:szCs w:val="26"/>
              </w:rPr>
              <w:t>ế</w:t>
            </w:r>
            <w:r>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450CE" w:rsidRDefault="006450CE">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ki</w:t>
            </w:r>
            <w:r>
              <w:rPr>
                <w:rFonts w:ascii="Times New Roman" w:hAnsi="Times New Roman"/>
                <w:szCs w:val="26"/>
              </w:rPr>
              <w:t>ể</w:t>
            </w:r>
            <w:r>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6450CE" w:rsidRDefault="006450CE">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ph</w:t>
            </w:r>
            <w:r>
              <w:rPr>
                <w:rFonts w:cs="VNI-Times"/>
                <w:szCs w:val="26"/>
              </w:rPr>
              <w:t>ê</w:t>
            </w:r>
            <w:r>
              <w:rPr>
                <w:szCs w:val="26"/>
              </w:rPr>
              <w:t xml:space="preserve"> duy</w:t>
            </w:r>
            <w:r>
              <w:rPr>
                <w:rFonts w:ascii="Times New Roman" w:hAnsi="Times New Roman"/>
                <w:szCs w:val="26"/>
              </w:rPr>
              <w:t>ệ</w:t>
            </w:r>
            <w:r>
              <w:rPr>
                <w:szCs w:val="26"/>
              </w:rPr>
              <w:t>t</w:t>
            </w:r>
          </w:p>
        </w:tc>
      </w:tr>
      <w:tr w:rsidR="006450CE" w:rsidTr="00965F3E">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450CE" w:rsidRDefault="006450CE">
            <w:pPr>
              <w:spacing w:after="0" w:line="240" w:lineRule="auto"/>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6450CE" w:rsidRDefault="006450CE">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6450CE" w:rsidRDefault="006450CE">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6450CE" w:rsidRDefault="006450CE">
            <w:pPr>
              <w:widowControl w:val="0"/>
              <w:spacing w:before="120" w:after="120"/>
              <w:jc w:val="center"/>
              <w:rPr>
                <w:rFonts w:ascii="Times New Roman" w:hAnsi="Times New Roman" w:cs="Times New Roman"/>
                <w:b/>
                <w:sz w:val="26"/>
                <w:szCs w:val="26"/>
              </w:rPr>
            </w:pPr>
          </w:p>
        </w:tc>
      </w:tr>
      <w:tr w:rsidR="006450CE" w:rsidTr="00965F3E">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6450CE" w:rsidRDefault="006450CE">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6450CE" w:rsidRDefault="00965F3E">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6450CE" w:rsidRDefault="00965F3E">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6450CE" w:rsidRDefault="00965F3E">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965F3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65F3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450CE">
              <w:rPr>
                <w:rFonts w:ascii="Times New Roman" w:hAnsi="Times New Roman" w:cs="Times New Roman"/>
                <w:sz w:val="26"/>
                <w:szCs w:val="26"/>
              </w:rPr>
              <w:t xml:space="preserve">UBND </w:t>
            </w:r>
            <w:r w:rsidR="00534F71">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E51F63" w:rsidRDefault="00E51F63" w:rsidP="00E51F63">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E51F63" w:rsidRPr="00CA59F2" w:rsidRDefault="00E51F63" w:rsidP="00E51F63">
      <w:pPr>
        <w:tabs>
          <w:tab w:val="left" w:pos="284"/>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thực hiện thủ tục Thôi làm  hòa giải viên</w:t>
      </w:r>
      <w:r w:rsidRPr="003D05C7">
        <w:rPr>
          <w:rFonts w:ascii="Times New Roman" w:hAnsi="Times New Roman" w:cs="Times New Roman"/>
          <w:sz w:val="26"/>
          <w:szCs w:val="26"/>
        </w:rPr>
        <w:t xml:space="preserve"> 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51F63" w:rsidRPr="005D2C2C" w:rsidRDefault="00E51F63" w:rsidP="00E51F63">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E51F63" w:rsidRPr="00844C0D" w:rsidRDefault="00E51F63" w:rsidP="00E51F63">
      <w:pPr>
        <w:pStyle w:val="ListParagraph"/>
        <w:tabs>
          <w:tab w:val="left" w:pos="0"/>
        </w:tabs>
        <w:spacing w:before="60" w:after="60"/>
        <w:ind w:left="284" w:hanging="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Thôi làm hòa giải viên</w:t>
      </w:r>
      <w:r w:rsidRPr="00844C0D">
        <w:rPr>
          <w:rFonts w:ascii="Times New Roman" w:hAnsi="Times New Roman" w:cs="Times New Roman"/>
          <w:color w:val="000000"/>
          <w:sz w:val="26"/>
          <w:szCs w:val="26"/>
        </w:rPr>
        <w:t>theo quy định của pháp luật.</w:t>
      </w:r>
    </w:p>
    <w:p w:rsidR="00E51F63" w:rsidRPr="005F75C4" w:rsidRDefault="00E51F63" w:rsidP="00E51F63">
      <w:pPr>
        <w:numPr>
          <w:ilvl w:val="0"/>
          <w:numId w:val="2"/>
        </w:numPr>
        <w:tabs>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E51F63" w:rsidRDefault="00E51F63" w:rsidP="00E51F63">
      <w:pPr>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E51F63" w:rsidRDefault="00E51F63" w:rsidP="00E51F63">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2338/QĐ-BTP ngày 06/9/2018 của Bộ trưởng Bộ tư pháp về việc công bố thủ tục hành chính được chuẩn hóa trong lĩnh vực hào giải cơ sở thuộc phạm vi chức năng quản lý của Bộ Tư pháp.</w:t>
      </w:r>
    </w:p>
    <w:p w:rsidR="00E51F63" w:rsidRPr="002A48BB" w:rsidRDefault="00E51F63" w:rsidP="00E51F63">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51F63" w:rsidRPr="005F75C4" w:rsidRDefault="00E51F63" w:rsidP="00E51F63">
      <w:pPr>
        <w:numPr>
          <w:ilvl w:val="0"/>
          <w:numId w:val="2"/>
        </w:numPr>
        <w:tabs>
          <w:tab w:val="clear" w:pos="622"/>
          <w:tab w:val="left" w:pos="284"/>
          <w:tab w:val="left" w:pos="993"/>
        </w:tabs>
        <w:spacing w:before="120" w:after="120" w:line="240" w:lineRule="auto"/>
        <w:ind w:left="0" w:firstLine="0"/>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E51F63" w:rsidRPr="005F75C4" w:rsidRDefault="00E51F63" w:rsidP="00E51F63">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E51F63" w:rsidRPr="005F75C4" w:rsidRDefault="00E51F63" w:rsidP="00E51F63">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E51F63" w:rsidRDefault="00E51F63" w:rsidP="00E51F63">
      <w:pPr>
        <w:autoSpaceDE w:val="0"/>
        <w:autoSpaceDN w:val="0"/>
        <w:spacing w:before="120" w:after="120" w:line="240" w:lineRule="auto"/>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51F63" w:rsidRPr="005F75C4" w:rsidRDefault="00E51F63" w:rsidP="00E51F63">
      <w:pPr>
        <w:autoSpaceDE w:val="0"/>
        <w:autoSpaceDN w:val="0"/>
        <w:spacing w:before="120" w:after="120" w:line="240" w:lineRule="auto"/>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835"/>
        <w:gridCol w:w="2977"/>
        <w:gridCol w:w="283"/>
        <w:gridCol w:w="851"/>
        <w:gridCol w:w="567"/>
        <w:gridCol w:w="1417"/>
      </w:tblGrid>
      <w:tr w:rsidR="00584E2B" w:rsidRPr="00293635" w:rsidTr="009D6C35">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930" w:type="dxa"/>
            <w:gridSpan w:val="6"/>
          </w:tcPr>
          <w:p w:rsidR="00584E2B" w:rsidRPr="00744E14" w:rsidRDefault="00584E2B" w:rsidP="00584E2B">
            <w:pPr>
              <w:spacing w:before="60" w:after="60"/>
              <w:rPr>
                <w:rFonts w:ascii="Times New Roman" w:hAnsi="Times New Roman" w:cs="Times New Roman"/>
                <w:b/>
                <w:sz w:val="26"/>
                <w:szCs w:val="26"/>
              </w:rPr>
            </w:pPr>
            <w:r w:rsidRPr="00744E14">
              <w:rPr>
                <w:rFonts w:ascii="Times New Roman" w:hAnsi="Times New Roman" w:cs="Times New Roman"/>
                <w:b/>
                <w:sz w:val="26"/>
                <w:szCs w:val="26"/>
              </w:rPr>
              <w:t>Cơ sở pháp lý</w:t>
            </w:r>
          </w:p>
          <w:p w:rsidR="006C5C9D" w:rsidRPr="00744E14" w:rsidRDefault="006C5C9D" w:rsidP="00965F3E">
            <w:pPr>
              <w:spacing w:beforeLines="60" w:after="120" w:line="264" w:lineRule="auto"/>
              <w:jc w:val="both"/>
              <w:rPr>
                <w:rStyle w:val="apple-style-span"/>
                <w:rFonts w:ascii="Times New Roman" w:hAnsi="Times New Roman" w:cs="Times New Roman"/>
                <w:iCs/>
                <w:sz w:val="26"/>
                <w:szCs w:val="26"/>
                <w:lang w:val="vi-VN"/>
              </w:rPr>
            </w:pPr>
            <w:r w:rsidRPr="00744E14">
              <w:rPr>
                <w:rFonts w:ascii="Times New Roman" w:hAnsi="Times New Roman" w:cs="Times New Roman"/>
                <w:sz w:val="26"/>
                <w:szCs w:val="26"/>
                <w:lang w:val="vi-VN"/>
              </w:rPr>
              <w:t xml:space="preserve">1. </w:t>
            </w:r>
            <w:r w:rsidRPr="00744E14">
              <w:rPr>
                <w:rStyle w:val="apple-converted-space"/>
                <w:rFonts w:ascii="Times New Roman" w:hAnsi="Times New Roman" w:cs="Times New Roman"/>
                <w:iCs/>
                <w:sz w:val="26"/>
                <w:szCs w:val="26"/>
                <w:lang w:val="vi-VN"/>
              </w:rPr>
              <w:t> </w:t>
            </w:r>
            <w:r w:rsidRPr="00744E14">
              <w:rPr>
                <w:rStyle w:val="apple-style-span"/>
                <w:rFonts w:ascii="Times New Roman" w:hAnsi="Times New Roman" w:cs="Times New Roman"/>
                <w:iCs/>
                <w:sz w:val="26"/>
                <w:szCs w:val="26"/>
                <w:lang w:val="vi-VN"/>
              </w:rPr>
              <w:t>Luật hòa giải ở cơ sở năm 2013;</w:t>
            </w:r>
          </w:p>
          <w:p w:rsidR="00584E2B" w:rsidRPr="00744E14" w:rsidRDefault="006C5C9D" w:rsidP="006C5C9D">
            <w:pPr>
              <w:spacing w:before="60" w:after="60"/>
              <w:rPr>
                <w:rFonts w:ascii="Times New Roman" w:hAnsi="Times New Roman" w:cs="Times New Roman"/>
                <w:b/>
                <w:sz w:val="26"/>
                <w:szCs w:val="26"/>
              </w:rPr>
            </w:pPr>
            <w:r w:rsidRPr="00744E14">
              <w:rPr>
                <w:rStyle w:val="apple-style-span"/>
                <w:rFonts w:ascii="Times New Roman" w:hAnsi="Times New Roman" w:cs="Times New Roman"/>
                <w:iCs/>
                <w:sz w:val="26"/>
                <w:szCs w:val="26"/>
                <w:lang w:val="vi-VN"/>
              </w:rPr>
              <w:t>2. Nghị quyết liên tịch số 01</w:t>
            </w:r>
            <w:r w:rsidR="00744E14" w:rsidRPr="00744E14">
              <w:rPr>
                <w:rFonts w:ascii="Times New Roman" w:hAnsi="Times New Roman" w:cs="Times New Roman"/>
                <w:sz w:val="26"/>
                <w:szCs w:val="26"/>
                <w:lang w:val="vi-VN"/>
              </w:rPr>
              <w:t>/2014/NQLT-CP-UBTƯMTTQVN</w:t>
            </w:r>
            <w:r w:rsidR="00744E14" w:rsidRPr="00744E14">
              <w:rPr>
                <w:rFonts w:ascii="Times New Roman" w:hAnsi="Times New Roman" w:cs="Times New Roman"/>
                <w:sz w:val="26"/>
                <w:szCs w:val="26"/>
                <w:shd w:val="clear" w:color="auto" w:fill="FFFFFF"/>
              </w:rPr>
              <w:t>hướng dẫn phối hợp thực hiện một số quy định của pháp luật về hòa giải ở cơ sở</w:t>
            </w:r>
          </w:p>
        </w:tc>
      </w:tr>
      <w:tr w:rsidR="00584E2B" w:rsidRPr="00293635" w:rsidTr="009D6C35">
        <w:trPr>
          <w:trHeight w:val="435"/>
        </w:trPr>
        <w:tc>
          <w:tcPr>
            <w:tcW w:w="709" w:type="dxa"/>
            <w:vMerge w:val="restart"/>
          </w:tcPr>
          <w:p w:rsidR="00584E2B" w:rsidRPr="00293635" w:rsidRDefault="00576FCB" w:rsidP="00A92432">
            <w:pPr>
              <w:spacing w:before="60" w:after="60"/>
              <w:rPr>
                <w:rFonts w:ascii="Times New Roman" w:hAnsi="Times New Roman" w:cs="Times New Roman"/>
                <w:b/>
                <w:sz w:val="26"/>
                <w:szCs w:val="26"/>
              </w:rPr>
            </w:pPr>
            <w:r>
              <w:rPr>
                <w:rFonts w:ascii="Times New Roman" w:hAnsi="Times New Roman" w:cs="Times New Roman"/>
                <w:b/>
                <w:sz w:val="26"/>
                <w:szCs w:val="26"/>
              </w:rPr>
              <w:t>5.2</w:t>
            </w:r>
          </w:p>
        </w:tc>
        <w:tc>
          <w:tcPr>
            <w:tcW w:w="6095"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418"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417"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9D6C35">
        <w:trPr>
          <w:trHeight w:val="829"/>
        </w:trPr>
        <w:tc>
          <w:tcPr>
            <w:tcW w:w="709" w:type="dxa"/>
            <w:vMerge/>
          </w:tcPr>
          <w:p w:rsidR="00584E2B" w:rsidRDefault="00584E2B" w:rsidP="00A92432">
            <w:pPr>
              <w:spacing w:before="60" w:after="60"/>
              <w:rPr>
                <w:rFonts w:ascii="Times New Roman" w:hAnsi="Times New Roman" w:cs="Times New Roman"/>
                <w:b/>
                <w:sz w:val="26"/>
                <w:szCs w:val="26"/>
              </w:rPr>
            </w:pPr>
          </w:p>
        </w:tc>
        <w:tc>
          <w:tcPr>
            <w:tcW w:w="6095" w:type="dxa"/>
            <w:gridSpan w:val="3"/>
          </w:tcPr>
          <w:p w:rsidR="00584E2B" w:rsidRPr="002B038D" w:rsidRDefault="00AC2867" w:rsidP="005D6FF0">
            <w:pPr>
              <w:spacing w:before="60" w:after="60"/>
              <w:rPr>
                <w:rFonts w:ascii="Times New Roman" w:hAnsi="Times New Roman" w:cs="Times New Roman"/>
                <w:b/>
                <w:sz w:val="26"/>
                <w:szCs w:val="26"/>
              </w:rPr>
            </w:pPr>
            <w:r w:rsidRPr="00AC2867">
              <w:rPr>
                <w:rFonts w:ascii="Times New Roman" w:hAnsi="Times New Roman" w:cs="Times New Roman"/>
                <w:sz w:val="26"/>
                <w:szCs w:val="26"/>
                <w:lang w:val="vi-VN"/>
              </w:rPr>
              <w:t xml:space="preserve">Văn bản đề nghị </w:t>
            </w:r>
            <w:r w:rsidR="005D6FF0">
              <w:rPr>
                <w:rFonts w:ascii="Times New Roman" w:hAnsi="Times New Roman" w:cs="Times New Roman"/>
                <w:sz w:val="26"/>
                <w:szCs w:val="26"/>
              </w:rPr>
              <w:t xml:space="preserve">về việc  </w:t>
            </w:r>
            <w:r w:rsidR="002B038D">
              <w:rPr>
                <w:rFonts w:ascii="Times New Roman" w:hAnsi="Times New Roman" w:cs="Times New Roman"/>
                <w:sz w:val="26"/>
                <w:szCs w:val="26"/>
              </w:rPr>
              <w:t>thôi làm hòa giả</w:t>
            </w:r>
            <w:r w:rsidR="005D6FF0">
              <w:rPr>
                <w:rFonts w:ascii="Times New Roman" w:hAnsi="Times New Roman" w:cs="Times New Roman"/>
                <w:sz w:val="26"/>
                <w:szCs w:val="26"/>
              </w:rPr>
              <w:t>i viên (</w:t>
            </w:r>
            <w:r w:rsidR="005D6FF0" w:rsidRPr="00E51F63">
              <w:rPr>
                <w:rFonts w:ascii="Times New Roman" w:hAnsi="Times New Roman" w:cs="Times New Roman"/>
                <w:b/>
                <w:sz w:val="26"/>
                <w:szCs w:val="26"/>
              </w:rPr>
              <w:t>BM.</w:t>
            </w:r>
            <w:r w:rsidR="00E51F63" w:rsidRPr="00E51F63">
              <w:rPr>
                <w:rFonts w:ascii="Times New Roman" w:hAnsi="Times New Roman" w:cs="Times New Roman"/>
                <w:b/>
                <w:sz w:val="26"/>
                <w:szCs w:val="26"/>
              </w:rPr>
              <w:t>QT.</w:t>
            </w:r>
            <w:r w:rsidR="005D6FF0" w:rsidRPr="00E51F63">
              <w:rPr>
                <w:rFonts w:ascii="Times New Roman" w:hAnsi="Times New Roman" w:cs="Times New Roman"/>
                <w:b/>
                <w:sz w:val="26"/>
                <w:szCs w:val="26"/>
              </w:rPr>
              <w:t>HGCS.03</w:t>
            </w:r>
            <w:r w:rsidR="005D6FF0">
              <w:rPr>
                <w:rFonts w:ascii="Times New Roman" w:hAnsi="Times New Roman" w:cs="Times New Roman"/>
                <w:sz w:val="26"/>
                <w:szCs w:val="26"/>
              </w:rPr>
              <w:t>)</w:t>
            </w:r>
          </w:p>
        </w:tc>
        <w:tc>
          <w:tcPr>
            <w:tcW w:w="1418"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417" w:type="dxa"/>
          </w:tcPr>
          <w:p w:rsidR="00584E2B" w:rsidRPr="00584E2B" w:rsidRDefault="00584E2B" w:rsidP="00584E2B">
            <w:pPr>
              <w:spacing w:before="60" w:after="60"/>
              <w:jc w:val="center"/>
              <w:rPr>
                <w:rFonts w:ascii="Times New Roman" w:hAnsi="Times New Roman" w:cs="Times New Roman"/>
                <w:sz w:val="26"/>
                <w:szCs w:val="26"/>
              </w:rPr>
            </w:pPr>
          </w:p>
        </w:tc>
      </w:tr>
      <w:tr w:rsidR="00DD47AD" w:rsidRPr="00293635" w:rsidTr="009D6C35">
        <w:trPr>
          <w:trHeight w:val="435"/>
        </w:trPr>
        <w:tc>
          <w:tcPr>
            <w:tcW w:w="709" w:type="dxa"/>
          </w:tcPr>
          <w:p w:rsidR="00DD47AD" w:rsidRPr="00293635" w:rsidRDefault="00576FCB"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930" w:type="dxa"/>
            <w:gridSpan w:val="6"/>
          </w:tcPr>
          <w:p w:rsidR="00DD47AD" w:rsidRPr="00293635" w:rsidRDefault="00DD47AD"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84513E" w:rsidRPr="0084513E">
              <w:rPr>
                <w:rFonts w:ascii="Times New Roman" w:hAnsi="Times New Roman" w:cs="Times New Roman"/>
                <w:sz w:val="26"/>
                <w:szCs w:val="26"/>
              </w:rPr>
              <w:t>01 bộ</w:t>
            </w:r>
          </w:p>
        </w:tc>
      </w:tr>
      <w:tr w:rsidR="0084513E" w:rsidRPr="00293635" w:rsidTr="009D6C35">
        <w:trPr>
          <w:trHeight w:val="727"/>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576FCB">
              <w:rPr>
                <w:rFonts w:ascii="Times New Roman" w:hAnsi="Times New Roman" w:cs="Times New Roman"/>
                <w:b/>
                <w:sz w:val="26"/>
                <w:szCs w:val="26"/>
              </w:rPr>
              <w:t>4</w:t>
            </w:r>
          </w:p>
        </w:tc>
        <w:tc>
          <w:tcPr>
            <w:tcW w:w="8930" w:type="dxa"/>
            <w:gridSpan w:val="6"/>
          </w:tcPr>
          <w:p w:rsidR="0084513E" w:rsidRPr="006C5C9D" w:rsidRDefault="0084513E" w:rsidP="006C5C9D">
            <w:pPr>
              <w:spacing w:before="60" w:after="60"/>
              <w:rPr>
                <w:rFonts w:ascii="Times New Roman" w:hAnsi="Times New Roman" w:cs="Times New Roman"/>
                <w:b/>
                <w:sz w:val="26"/>
                <w:szCs w:val="26"/>
              </w:rPr>
            </w:pPr>
            <w:r w:rsidRPr="00293635">
              <w:rPr>
                <w:rFonts w:ascii="Times New Roman" w:hAnsi="Times New Roman" w:cs="Times New Roman"/>
                <w:b/>
                <w:sz w:val="26"/>
                <w:szCs w:val="26"/>
              </w:rPr>
              <w:t>Thời gian xử lý</w:t>
            </w:r>
            <w:r w:rsidR="006C5C9D">
              <w:rPr>
                <w:rFonts w:ascii="Times New Roman" w:hAnsi="Times New Roman" w:cs="Times New Roman"/>
                <w:b/>
                <w:sz w:val="26"/>
                <w:szCs w:val="26"/>
              </w:rPr>
              <w:t xml:space="preserve">: </w:t>
            </w:r>
            <w:r w:rsidR="002B038D" w:rsidRPr="002B038D">
              <w:rPr>
                <w:rFonts w:ascii="Times New Roman" w:hAnsi="Times New Roman" w:cs="Times New Roman"/>
                <w:color w:val="000000"/>
                <w:sz w:val="26"/>
                <w:szCs w:val="26"/>
                <w:lang w:val="vi-VN" w:eastAsia="zh-CN"/>
              </w:rPr>
              <w:t xml:space="preserve">Trong thời hạn </w:t>
            </w:r>
            <w:r w:rsidR="002B038D" w:rsidRPr="002B038D">
              <w:rPr>
                <w:rFonts w:ascii="Times New Roman" w:hAnsi="Times New Roman" w:cs="Times New Roman"/>
                <w:sz w:val="26"/>
                <w:szCs w:val="26"/>
                <w:lang w:val="vi-VN"/>
              </w:rPr>
              <w:t>05 ngày làm việc, kể từ ngày nhận được văn bản đề nghị hoặc báo cáo về việc thôi làm hòa giải viên.</w:t>
            </w:r>
          </w:p>
        </w:tc>
      </w:tr>
      <w:tr w:rsidR="00576FCB" w:rsidRPr="00293635" w:rsidTr="009D6C35">
        <w:tc>
          <w:tcPr>
            <w:tcW w:w="709" w:type="dxa"/>
          </w:tcPr>
          <w:p w:rsidR="00576FCB" w:rsidRPr="00293635" w:rsidRDefault="00576FCB" w:rsidP="00021BF7">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930" w:type="dxa"/>
            <w:gridSpan w:val="6"/>
          </w:tcPr>
          <w:p w:rsidR="00576FCB" w:rsidRPr="00293635" w:rsidRDefault="00576FCB" w:rsidP="00534F71">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6450CE">
              <w:rPr>
                <w:rFonts w:ascii="Times New Roman" w:hAnsi="Times New Roman" w:cs="Times New Roman"/>
                <w:sz w:val="26"/>
                <w:szCs w:val="26"/>
              </w:rPr>
              <w:t xml:space="preserve">UBND </w:t>
            </w:r>
            <w:r w:rsidR="00534F71">
              <w:rPr>
                <w:rFonts w:ascii="Times New Roman" w:hAnsi="Times New Roman" w:cs="Times New Roman"/>
                <w:sz w:val="26"/>
                <w:szCs w:val="26"/>
              </w:rPr>
              <w:t>phường Bồng Sơn</w:t>
            </w:r>
            <w:r>
              <w:rPr>
                <w:rFonts w:ascii="Times New Roman" w:hAnsi="Times New Roman" w:cs="Times New Roman"/>
                <w:sz w:val="26"/>
                <w:szCs w:val="26"/>
              </w:rPr>
              <w:t>.</w:t>
            </w:r>
          </w:p>
        </w:tc>
      </w:tr>
      <w:tr w:rsidR="0084513E" w:rsidRPr="00293635" w:rsidTr="009D6C35">
        <w:tc>
          <w:tcPr>
            <w:tcW w:w="709" w:type="dxa"/>
          </w:tcPr>
          <w:p w:rsidR="0084513E" w:rsidRDefault="0084513E"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930" w:type="dxa"/>
            <w:gridSpan w:val="6"/>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Lệ phí</w:t>
            </w:r>
            <w:r>
              <w:rPr>
                <w:rFonts w:ascii="Times New Roman" w:hAnsi="Times New Roman" w:cs="Times New Roman"/>
                <w:b/>
                <w:sz w:val="26"/>
                <w:szCs w:val="26"/>
              </w:rPr>
              <w:t xml:space="preserve">: </w:t>
            </w:r>
            <w:r w:rsidRPr="0084513E">
              <w:rPr>
                <w:rFonts w:ascii="Times New Roman" w:hAnsi="Times New Roman" w:cs="Times New Roman"/>
                <w:sz w:val="26"/>
                <w:szCs w:val="26"/>
              </w:rPr>
              <w:t>Không</w:t>
            </w:r>
          </w:p>
        </w:tc>
      </w:tr>
      <w:tr w:rsidR="00576FCB" w:rsidRPr="00293635" w:rsidTr="009D6C35">
        <w:trPr>
          <w:trHeight w:val="858"/>
        </w:trPr>
        <w:tc>
          <w:tcPr>
            <w:tcW w:w="709" w:type="dxa"/>
          </w:tcPr>
          <w:p w:rsidR="00576FCB" w:rsidRPr="00293635" w:rsidRDefault="00576FCB" w:rsidP="00021BF7">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930" w:type="dxa"/>
            <w:gridSpan w:val="6"/>
          </w:tcPr>
          <w:p w:rsidR="00576FCB" w:rsidRDefault="00576FCB" w:rsidP="00021BF7">
            <w:pPr>
              <w:spacing w:before="60" w:after="60"/>
              <w:jc w:val="both"/>
              <w:rPr>
                <w:rFonts w:ascii="Times New Roman" w:hAnsi="Times New Roman" w:cs="Times New Roman"/>
                <w:bCs/>
                <w:sz w:val="26"/>
                <w:szCs w:val="26"/>
              </w:rPr>
            </w:pPr>
            <w:r w:rsidRPr="00293635">
              <w:rPr>
                <w:rFonts w:ascii="Times New Roman" w:hAnsi="Times New Roman" w:cs="Times New Roman"/>
                <w:b/>
                <w:sz w:val="26"/>
                <w:szCs w:val="26"/>
              </w:rPr>
              <w:t>Điều kiện thực hiện Thủ tục hành chính</w:t>
            </w:r>
            <w:r>
              <w:rPr>
                <w:rFonts w:ascii="Times New Roman" w:hAnsi="Times New Roman" w:cs="Times New Roman"/>
                <w:b/>
                <w:sz w:val="26"/>
                <w:szCs w:val="26"/>
              </w:rPr>
              <w:t xml:space="preserve">: </w:t>
            </w:r>
          </w:p>
          <w:p w:rsidR="00576FCB" w:rsidRPr="002B038D" w:rsidRDefault="00576FCB" w:rsidP="00021BF7">
            <w:pPr>
              <w:ind w:firstLine="33"/>
              <w:jc w:val="both"/>
              <w:rPr>
                <w:rFonts w:ascii="Times New Roman" w:hAnsi="Times New Roman" w:cs="Times New Roman"/>
                <w:color w:val="000000"/>
                <w:sz w:val="26"/>
                <w:szCs w:val="26"/>
                <w:lang w:val="vi-VN"/>
              </w:rPr>
            </w:pPr>
            <w:r w:rsidRPr="002B038D">
              <w:rPr>
                <w:rFonts w:ascii="Times New Roman" w:hAnsi="Times New Roman" w:cs="Times New Roman"/>
                <w:color w:val="000000"/>
                <w:sz w:val="26"/>
                <w:szCs w:val="26"/>
                <w:lang w:val="vi-VN"/>
              </w:rPr>
              <w:t>Việc thôi làm hòa giải viên được thực hiện trong các trường hợp sau đây:</w:t>
            </w:r>
          </w:p>
          <w:p w:rsidR="00576FCB" w:rsidRPr="002B038D" w:rsidRDefault="00576FCB" w:rsidP="00021BF7">
            <w:pPr>
              <w:ind w:firstLine="33"/>
              <w:jc w:val="both"/>
              <w:rPr>
                <w:rFonts w:ascii="Times New Roman" w:hAnsi="Times New Roman" w:cs="Times New Roman"/>
                <w:color w:val="000000"/>
                <w:sz w:val="26"/>
                <w:szCs w:val="26"/>
                <w:lang w:val="vi-VN"/>
              </w:rPr>
            </w:pPr>
            <w:r w:rsidRPr="002B038D">
              <w:rPr>
                <w:rFonts w:ascii="Times New Roman" w:hAnsi="Times New Roman" w:cs="Times New Roman"/>
                <w:color w:val="000000"/>
                <w:sz w:val="26"/>
                <w:szCs w:val="26"/>
                <w:lang w:val="vi-VN"/>
              </w:rPr>
              <w:t>- Theo nguyện vọng của hòa giải viên;</w:t>
            </w:r>
          </w:p>
          <w:p w:rsidR="00576FCB" w:rsidRPr="002B038D" w:rsidRDefault="00576FCB" w:rsidP="00021BF7">
            <w:pPr>
              <w:ind w:firstLine="33"/>
              <w:jc w:val="both"/>
              <w:rPr>
                <w:rFonts w:ascii="Times New Roman" w:hAnsi="Times New Roman" w:cs="Times New Roman"/>
                <w:color w:val="000000"/>
                <w:sz w:val="26"/>
                <w:szCs w:val="26"/>
                <w:lang w:val="vi-VN"/>
              </w:rPr>
            </w:pPr>
            <w:r w:rsidRPr="002B038D">
              <w:rPr>
                <w:rFonts w:ascii="Times New Roman" w:hAnsi="Times New Roman" w:cs="Times New Roman"/>
                <w:color w:val="000000"/>
                <w:sz w:val="26"/>
                <w:szCs w:val="26"/>
                <w:lang w:val="vi-VN"/>
              </w:rPr>
              <w:t>- Hòa giải viên không còn đáp ứng một trong các tiêu chuẩn quy định tại Điều 7 của Luật hòa giải ở cơ sở;</w:t>
            </w:r>
          </w:p>
          <w:p w:rsidR="00576FCB" w:rsidRPr="00293635" w:rsidRDefault="00576FCB" w:rsidP="00021BF7">
            <w:pPr>
              <w:spacing w:before="60" w:after="60"/>
              <w:jc w:val="both"/>
              <w:rPr>
                <w:rFonts w:ascii="Times New Roman" w:hAnsi="Times New Roman" w:cs="Times New Roman"/>
                <w:b/>
                <w:sz w:val="26"/>
                <w:szCs w:val="26"/>
              </w:rPr>
            </w:pPr>
            <w:r w:rsidRPr="002B038D">
              <w:rPr>
                <w:rFonts w:ascii="Times New Roman" w:hAnsi="Times New Roman" w:cs="Times New Roman"/>
                <w:color w:val="000000"/>
                <w:sz w:val="26"/>
                <w:szCs w:val="26"/>
                <w:lang w:val="vi-VN"/>
              </w:rPr>
              <w:t>- Vi phạm nguyên tắc tổ chức, hoạt động hòa giải ở cơ sở theo quy định tại Điều 4 của Luật hòa giải ở cơ sở hoặc không có điều kiện tiếp tục làm hòa giải viên do bị xử lý vi phạm pháp luật.</w:t>
            </w:r>
          </w:p>
        </w:tc>
      </w:tr>
      <w:tr w:rsidR="00576FCB" w:rsidRPr="00293635" w:rsidTr="009D6C35">
        <w:trPr>
          <w:trHeight w:val="524"/>
        </w:trPr>
        <w:tc>
          <w:tcPr>
            <w:tcW w:w="709" w:type="dxa"/>
          </w:tcPr>
          <w:p w:rsidR="00576FCB" w:rsidRDefault="00576FCB" w:rsidP="00021BF7">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930" w:type="dxa"/>
            <w:gridSpan w:val="6"/>
          </w:tcPr>
          <w:p w:rsidR="00576FCB" w:rsidRPr="002B038D" w:rsidRDefault="00576FCB" w:rsidP="00021BF7">
            <w:pPr>
              <w:spacing w:before="60" w:after="60"/>
              <w:rPr>
                <w:rFonts w:ascii="Times New Roman" w:hAnsi="Times New Roman" w:cs="Times New Roman"/>
                <w:b/>
                <w:sz w:val="26"/>
                <w:szCs w:val="26"/>
              </w:rPr>
            </w:pPr>
            <w:r>
              <w:rPr>
                <w:rFonts w:ascii="Times New Roman" w:hAnsi="Times New Roman" w:cs="Times New Roman"/>
                <w:b/>
                <w:sz w:val="26"/>
                <w:szCs w:val="26"/>
              </w:rPr>
              <w:t xml:space="preserve">Kết quả thực hiện: </w:t>
            </w:r>
            <w:r w:rsidRPr="00AC2867">
              <w:rPr>
                <w:rFonts w:ascii="Times New Roman" w:hAnsi="Times New Roman" w:cs="Times New Roman"/>
                <w:color w:val="000000"/>
                <w:sz w:val="26"/>
                <w:szCs w:val="26"/>
                <w:lang w:val="vi-VN" w:eastAsia="zh-CN"/>
              </w:rPr>
              <w:t xml:space="preserve">Quyết định </w:t>
            </w:r>
            <w:r>
              <w:rPr>
                <w:rFonts w:ascii="Times New Roman" w:hAnsi="Times New Roman" w:cs="Times New Roman"/>
                <w:color w:val="000000"/>
                <w:sz w:val="26"/>
                <w:szCs w:val="26"/>
                <w:lang w:eastAsia="zh-CN"/>
              </w:rPr>
              <w:t>thôi làm hòa giải viên.</w:t>
            </w:r>
          </w:p>
        </w:tc>
      </w:tr>
      <w:tr w:rsidR="00D5096A" w:rsidRPr="00293635" w:rsidTr="009D6C35">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930"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576FCB" w:rsidRPr="00576FCB" w:rsidTr="009D6C35">
        <w:tc>
          <w:tcPr>
            <w:tcW w:w="709" w:type="dxa"/>
            <w:tcBorders>
              <w:top w:val="single" w:sz="4" w:space="0" w:color="auto"/>
              <w:left w:val="single" w:sz="4" w:space="0" w:color="000000"/>
              <w:bottom w:val="single" w:sz="4" w:space="0" w:color="000000"/>
              <w:right w:val="single" w:sz="4" w:space="0" w:color="000000"/>
            </w:tcBorders>
            <w:hideMark/>
          </w:tcPr>
          <w:p w:rsidR="00576FCB" w:rsidRPr="00576FCB" w:rsidRDefault="00576FCB">
            <w:pPr>
              <w:jc w:val="center"/>
              <w:rPr>
                <w:rFonts w:ascii="Times New Roman" w:hAnsi="Times New Roman" w:cs="Times New Roman"/>
                <w:b/>
                <w:sz w:val="26"/>
                <w:szCs w:val="26"/>
              </w:rPr>
            </w:pPr>
            <w:r w:rsidRPr="00576FCB">
              <w:rPr>
                <w:rFonts w:ascii="Times New Roman" w:hAnsi="Times New Roman" w:cs="Times New Roman"/>
                <w:b/>
                <w:sz w:val="26"/>
                <w:szCs w:val="26"/>
              </w:rPr>
              <w:t>TT</w:t>
            </w:r>
          </w:p>
        </w:tc>
        <w:tc>
          <w:tcPr>
            <w:tcW w:w="2835" w:type="dxa"/>
            <w:tcBorders>
              <w:top w:val="single" w:sz="4" w:space="0" w:color="auto"/>
              <w:left w:val="single" w:sz="4" w:space="0" w:color="000000"/>
              <w:bottom w:val="single" w:sz="4" w:space="0" w:color="000000"/>
              <w:right w:val="single" w:sz="4" w:space="0" w:color="000000"/>
            </w:tcBorders>
            <w:vAlign w:val="center"/>
            <w:hideMark/>
          </w:tcPr>
          <w:p w:rsidR="00576FCB" w:rsidRPr="00576FCB" w:rsidRDefault="00576FCB">
            <w:pPr>
              <w:jc w:val="center"/>
              <w:rPr>
                <w:rFonts w:ascii="Times New Roman" w:hAnsi="Times New Roman" w:cs="Times New Roman"/>
                <w:b/>
                <w:sz w:val="26"/>
                <w:szCs w:val="26"/>
              </w:rPr>
            </w:pPr>
            <w:r w:rsidRPr="00576FCB">
              <w:rPr>
                <w:rFonts w:ascii="Times New Roman" w:hAnsi="Times New Roman" w:cs="Times New Roman"/>
                <w:b/>
                <w:sz w:val="26"/>
                <w:szCs w:val="26"/>
              </w:rPr>
              <w:t>Trình tự</w:t>
            </w:r>
          </w:p>
        </w:tc>
        <w:tc>
          <w:tcPr>
            <w:tcW w:w="2977" w:type="dxa"/>
            <w:tcBorders>
              <w:top w:val="single" w:sz="4" w:space="0" w:color="auto"/>
              <w:left w:val="single" w:sz="4" w:space="0" w:color="000000"/>
              <w:bottom w:val="single" w:sz="4" w:space="0" w:color="000000"/>
              <w:right w:val="single" w:sz="4" w:space="0" w:color="000000"/>
            </w:tcBorders>
            <w:hideMark/>
          </w:tcPr>
          <w:p w:rsidR="00576FCB" w:rsidRPr="00576FCB" w:rsidRDefault="00576FCB">
            <w:pPr>
              <w:jc w:val="center"/>
              <w:rPr>
                <w:rFonts w:ascii="Times New Roman" w:hAnsi="Times New Roman" w:cs="Times New Roman"/>
                <w:b/>
                <w:sz w:val="26"/>
                <w:szCs w:val="26"/>
              </w:rPr>
            </w:pPr>
            <w:r w:rsidRPr="00576FCB">
              <w:rPr>
                <w:rFonts w:ascii="Times New Roman" w:hAnsi="Times New Roman" w:cs="Times New Roman"/>
                <w:b/>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hideMark/>
          </w:tcPr>
          <w:p w:rsidR="00576FCB" w:rsidRPr="00576FCB" w:rsidRDefault="00576FCB">
            <w:pPr>
              <w:jc w:val="center"/>
              <w:rPr>
                <w:rFonts w:ascii="Times New Roman" w:hAnsi="Times New Roman" w:cs="Times New Roman"/>
                <w:b/>
                <w:sz w:val="26"/>
                <w:szCs w:val="26"/>
              </w:rPr>
            </w:pPr>
            <w:r w:rsidRPr="00576FCB">
              <w:rPr>
                <w:rFonts w:ascii="Times New Roman" w:hAnsi="Times New Roman" w:cs="Times New Roman"/>
                <w:b/>
                <w:sz w:val="26"/>
                <w:szCs w:val="26"/>
              </w:rPr>
              <w:t>Thời gian</w:t>
            </w:r>
          </w:p>
        </w:tc>
        <w:tc>
          <w:tcPr>
            <w:tcW w:w="1984" w:type="dxa"/>
            <w:gridSpan w:val="2"/>
            <w:tcBorders>
              <w:top w:val="single" w:sz="4" w:space="0" w:color="auto"/>
              <w:left w:val="single" w:sz="4" w:space="0" w:color="000000"/>
              <w:bottom w:val="single" w:sz="4" w:space="0" w:color="000000"/>
              <w:right w:val="single" w:sz="4" w:space="0" w:color="000000"/>
            </w:tcBorders>
            <w:hideMark/>
          </w:tcPr>
          <w:p w:rsidR="00576FCB" w:rsidRPr="00576FCB" w:rsidRDefault="00576FCB">
            <w:pPr>
              <w:jc w:val="center"/>
              <w:rPr>
                <w:rFonts w:ascii="Times New Roman" w:hAnsi="Times New Roman" w:cs="Times New Roman"/>
                <w:b/>
                <w:sz w:val="26"/>
                <w:szCs w:val="26"/>
              </w:rPr>
            </w:pPr>
            <w:r w:rsidRPr="00576FCB">
              <w:rPr>
                <w:rFonts w:ascii="Times New Roman" w:hAnsi="Times New Roman" w:cs="Times New Roman"/>
                <w:b/>
                <w:sz w:val="26"/>
                <w:szCs w:val="26"/>
              </w:rPr>
              <w:t>Biểu mẫu/Kết quả</w:t>
            </w:r>
          </w:p>
        </w:tc>
      </w:tr>
      <w:tr w:rsidR="00576FCB" w:rsidRPr="00576FCB" w:rsidTr="009D6C35">
        <w:tc>
          <w:tcPr>
            <w:tcW w:w="709" w:type="dxa"/>
            <w:tcBorders>
              <w:top w:val="single" w:sz="4" w:space="0" w:color="000000"/>
              <w:left w:val="single" w:sz="4" w:space="0" w:color="000000"/>
              <w:bottom w:val="single" w:sz="4" w:space="0" w:color="000000"/>
              <w:right w:val="single" w:sz="4" w:space="0" w:color="000000"/>
            </w:tcBorders>
            <w:vAlign w:val="center"/>
          </w:tcPr>
          <w:p w:rsidR="00576FCB" w:rsidRPr="00576FCB" w:rsidRDefault="00576FCB">
            <w:pPr>
              <w:rPr>
                <w:rFonts w:ascii="Times New Roman" w:hAnsi="Times New Roman" w:cs="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hideMark/>
          </w:tcPr>
          <w:p w:rsidR="00576FCB" w:rsidRPr="00576FCB" w:rsidRDefault="00576FCB" w:rsidP="00534F71">
            <w:pPr>
              <w:jc w:val="both"/>
              <w:rPr>
                <w:rFonts w:ascii="Times New Roman" w:hAnsi="Times New Roman" w:cs="Times New Roman"/>
                <w:color w:val="FF0000"/>
                <w:sz w:val="26"/>
                <w:szCs w:val="26"/>
                <w:lang w:val="vi-VN"/>
              </w:rPr>
            </w:pPr>
            <w:r w:rsidRPr="00576FCB">
              <w:rPr>
                <w:rFonts w:ascii="Times New Roman" w:hAnsi="Times New Roman" w:cs="Times New Roman"/>
                <w:sz w:val="26"/>
                <w:szCs w:val="26"/>
                <w:shd w:val="clear" w:color="auto" w:fill="FFFFFF"/>
              </w:rPr>
              <w:t xml:space="preserve">Người có yêu cầu </w:t>
            </w:r>
            <w:r w:rsidR="009D6C35">
              <w:rPr>
                <w:rFonts w:ascii="Times New Roman" w:hAnsi="Times New Roman" w:cs="Times New Roman"/>
                <w:sz w:val="26"/>
                <w:szCs w:val="26"/>
                <w:shd w:val="clear" w:color="auto" w:fill="FFFFFF"/>
              </w:rPr>
              <w:t>giải quyết thủ tục T</w:t>
            </w:r>
            <w:r w:rsidRPr="00576FCB">
              <w:rPr>
                <w:rFonts w:ascii="Times New Roman" w:hAnsi="Times New Roman" w:cs="Times New Roman"/>
                <w:color w:val="000000"/>
                <w:sz w:val="26"/>
                <w:szCs w:val="26"/>
                <w:lang w:val="vi-VN" w:eastAsia="zh-CN"/>
              </w:rPr>
              <w:t xml:space="preserve">hôi làm hòa giải viên </w:t>
            </w:r>
            <w:r w:rsidRPr="00576FCB">
              <w:rPr>
                <w:rFonts w:ascii="Times New Roman" w:hAnsi="Times New Roman" w:cs="Times New Roman"/>
                <w:sz w:val="26"/>
                <w:szCs w:val="26"/>
                <w:lang w:val="en-AU"/>
              </w:rPr>
              <w:t>phải có đủ điều kiện</w:t>
            </w:r>
            <w:r w:rsidRPr="00576FCB">
              <w:rPr>
                <w:rFonts w:ascii="Times New Roman" w:hAnsi="Times New Roman" w:cs="Times New Roman"/>
                <w:sz w:val="26"/>
                <w:szCs w:val="26"/>
                <w:shd w:val="clear" w:color="auto" w:fill="FFFFFF"/>
              </w:rPr>
              <w:t xml:space="preserve"> và hoàn chỉnh hồ sơ theo quy định, </w:t>
            </w:r>
            <w:r w:rsidR="009D6C35">
              <w:rPr>
                <w:rFonts w:ascii="Times New Roman" w:hAnsi="Times New Roman" w:cs="Times New Roman"/>
                <w:sz w:val="26"/>
                <w:szCs w:val="26"/>
                <w:shd w:val="clear" w:color="auto" w:fill="FFFFFF"/>
              </w:rPr>
              <w:t>nộp</w:t>
            </w:r>
            <w:r w:rsidRPr="00576FCB">
              <w:rPr>
                <w:rFonts w:ascii="Times New Roman" w:hAnsi="Times New Roman" w:cs="Times New Roman"/>
                <w:sz w:val="26"/>
                <w:szCs w:val="26"/>
                <w:shd w:val="clear" w:color="auto" w:fill="FFFFFF"/>
              </w:rPr>
              <w:t xml:space="preserve"> tại </w:t>
            </w:r>
            <w:r w:rsidR="009D6C35">
              <w:rPr>
                <w:rFonts w:ascii="Times New Roman" w:hAnsi="Times New Roman" w:cs="Times New Roman"/>
                <w:sz w:val="26"/>
                <w:szCs w:val="26"/>
                <w:shd w:val="clear" w:color="auto" w:fill="FFFFFF"/>
              </w:rPr>
              <w:t xml:space="preserve">BPMC </w:t>
            </w:r>
            <w:r w:rsidR="00534F71">
              <w:rPr>
                <w:rFonts w:ascii="Times New Roman" w:hAnsi="Times New Roman" w:cs="Times New Roman"/>
                <w:sz w:val="26"/>
                <w:szCs w:val="26"/>
                <w:shd w:val="clear" w:color="auto" w:fill="FFFFFF"/>
              </w:rPr>
              <w:t>phường</w:t>
            </w:r>
            <w:r w:rsidR="009D6C35">
              <w:rPr>
                <w:rFonts w:ascii="Times New Roman" w:hAnsi="Times New Roman" w:cs="Times New Roman"/>
                <w:sz w:val="26"/>
                <w:szCs w:val="26"/>
                <w:shd w:val="clear" w:color="auto" w:fill="FFFFFF"/>
              </w:rPr>
              <w:t xml:space="preserve"> </w:t>
            </w:r>
            <w:r w:rsidR="00534F71">
              <w:rPr>
                <w:rFonts w:ascii="Times New Roman" w:hAnsi="Times New Roman" w:cs="Times New Roman"/>
                <w:sz w:val="26"/>
                <w:szCs w:val="26"/>
                <w:shd w:val="clear" w:color="auto" w:fill="FFFFFF"/>
              </w:rPr>
              <w:t>Bồng Sơn</w:t>
            </w:r>
            <w:r w:rsidR="009D6C35">
              <w:rPr>
                <w:rFonts w:ascii="Times New Roman" w:hAnsi="Times New Roman" w:cs="Times New Roman"/>
                <w:sz w:val="26"/>
                <w:szCs w:val="26"/>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D6C35" w:rsidRDefault="009D6C35" w:rsidP="009D6C35">
            <w:pPr>
              <w:jc w:val="both"/>
              <w:rPr>
                <w:rFonts w:ascii="Times New Roman" w:hAnsi="Times New Roman" w:cs="Times New Roman"/>
                <w:sz w:val="26"/>
                <w:szCs w:val="26"/>
              </w:rPr>
            </w:pPr>
            <w:r w:rsidRPr="009D6C35">
              <w:rPr>
                <w:rFonts w:ascii="Times New Roman" w:hAnsi="Times New Roman" w:cs="Times New Roman"/>
                <w:sz w:val="26"/>
                <w:szCs w:val="26"/>
              </w:rPr>
              <w:t xml:space="preserve">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w:t>
            </w:r>
            <w:r w:rsidRPr="009D6C35">
              <w:rPr>
                <w:rFonts w:ascii="Times New Roman" w:hAnsi="Times New Roman" w:cs="Times New Roman"/>
                <w:sz w:val="26"/>
                <w:szCs w:val="26"/>
              </w:rPr>
              <w:lastRenderedPageBreak/>
              <w:t xml:space="preserve">bản đề nghị Chủ tịch Ủy ban nhân dân cấp xã ra quyết định thôi làm hòa giải viên. </w:t>
            </w:r>
          </w:p>
          <w:p w:rsidR="009D6C35" w:rsidRDefault="009D6C35" w:rsidP="009D6C35">
            <w:pPr>
              <w:jc w:val="both"/>
              <w:rPr>
                <w:rFonts w:ascii="Times New Roman" w:hAnsi="Times New Roman" w:cs="Times New Roman"/>
                <w:sz w:val="26"/>
                <w:szCs w:val="26"/>
              </w:rPr>
            </w:pPr>
            <w:r w:rsidRPr="009D6C35">
              <w:rPr>
                <w:rFonts w:ascii="Times New Roman" w:hAnsi="Times New Roman" w:cs="Times New Roman"/>
                <w:sz w:val="26"/>
                <w:szCs w:val="26"/>
              </w:rPr>
              <w:t xml:space="preserve">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w:t>
            </w:r>
            <w:r w:rsidR="00534F71">
              <w:rPr>
                <w:rFonts w:ascii="Times New Roman" w:hAnsi="Times New Roman" w:cs="Times New Roman"/>
                <w:sz w:val="26"/>
                <w:szCs w:val="26"/>
              </w:rPr>
              <w:t>UBND phường</w:t>
            </w:r>
            <w:r w:rsidRPr="009D6C35">
              <w:rPr>
                <w:rFonts w:ascii="Times New Roman" w:hAnsi="Times New Roman" w:cs="Times New Roman"/>
                <w:sz w:val="26"/>
                <w:szCs w:val="26"/>
              </w:rPr>
              <w:t xml:space="preserve"> xem xét, quyết định. </w:t>
            </w:r>
          </w:p>
          <w:p w:rsidR="00576FCB" w:rsidRPr="009D6C35" w:rsidRDefault="009D6C35" w:rsidP="009D6C35">
            <w:pPr>
              <w:jc w:val="both"/>
              <w:rPr>
                <w:rFonts w:ascii="Times New Roman" w:hAnsi="Times New Roman" w:cs="Times New Roman"/>
                <w:sz w:val="26"/>
                <w:szCs w:val="26"/>
              </w:rPr>
            </w:pPr>
            <w:r w:rsidRPr="009D6C35">
              <w:rPr>
                <w:rFonts w:ascii="Times New Roman" w:hAnsi="Times New Roman" w:cs="Times New Roman"/>
                <w:sz w:val="26"/>
                <w:szCs w:val="26"/>
              </w:rPr>
              <w:t xml:space="preserve">Trường hợp thôi làm hòa giải viên đối với tổ trưởng tổ hòa giải thì Trưởng ban công tác Mặt trận phối hợp với trưởng thôn, tổ trưởng tổ dân phố làm văn bản đề nghị Chủ tịch </w:t>
            </w:r>
            <w:r w:rsidR="00534F71">
              <w:rPr>
                <w:rFonts w:ascii="Times New Roman" w:hAnsi="Times New Roman" w:cs="Times New Roman"/>
                <w:sz w:val="26"/>
                <w:szCs w:val="26"/>
              </w:rPr>
              <w:t>UBND phường</w:t>
            </w:r>
            <w:r w:rsidRPr="009D6C35">
              <w:rPr>
                <w:rFonts w:ascii="Times New Roman" w:hAnsi="Times New Roman" w:cs="Times New Roman"/>
                <w:sz w:val="26"/>
                <w:szCs w:val="26"/>
              </w:rPr>
              <w:t xml:space="preserve"> ra quyết định thôi làm hòa giải viên</w:t>
            </w:r>
            <w:r>
              <w:rPr>
                <w:rFonts w:ascii="Times New Roman" w:hAnsi="Times New Roman" w:cs="Times New Roman"/>
                <w:sz w:val="26"/>
                <w:szCs w:val="26"/>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576FCB" w:rsidRPr="00576FCB" w:rsidRDefault="00576FCB">
            <w:pPr>
              <w:jc w:val="center"/>
              <w:rPr>
                <w:rFonts w:ascii="Times New Roman" w:hAnsi="Times New Roman" w:cs="Times New Roman"/>
                <w:sz w:val="26"/>
                <w:szCs w:val="26"/>
              </w:rPr>
            </w:pPr>
            <w:r w:rsidRPr="00576FCB">
              <w:rPr>
                <w:rFonts w:ascii="Times New Roman" w:hAnsi="Times New Roman" w:cs="Times New Roman"/>
                <w:sz w:val="26"/>
                <w:szCs w:val="26"/>
              </w:rPr>
              <w:lastRenderedPageBreak/>
              <w:t>Giờ hành chính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76FCB" w:rsidRPr="00576FCB" w:rsidRDefault="00576FCB" w:rsidP="00576FCB">
            <w:pPr>
              <w:numPr>
                <w:ilvl w:val="0"/>
                <w:numId w:val="17"/>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576FCB">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76FCB" w:rsidRPr="00576FCB" w:rsidRDefault="00576FCB">
            <w:pPr>
              <w:jc w:val="center"/>
              <w:rPr>
                <w:rFonts w:ascii="Times New Roman" w:hAnsi="Times New Roman" w:cs="Times New Roman"/>
                <w:sz w:val="26"/>
                <w:szCs w:val="26"/>
              </w:rPr>
            </w:pPr>
          </w:p>
        </w:tc>
      </w:tr>
      <w:tr w:rsidR="00E51F63" w:rsidRPr="00576FCB" w:rsidTr="009D6C35">
        <w:tc>
          <w:tcPr>
            <w:tcW w:w="709" w:type="dxa"/>
            <w:tcBorders>
              <w:top w:val="single" w:sz="4" w:space="0" w:color="000000"/>
              <w:left w:val="single" w:sz="4" w:space="0" w:color="000000"/>
              <w:bottom w:val="single" w:sz="4" w:space="0" w:color="000000"/>
              <w:right w:val="single" w:sz="4" w:space="0" w:color="000000"/>
            </w:tcBorders>
            <w:hideMark/>
          </w:tcPr>
          <w:p w:rsidR="00E51F63" w:rsidRPr="00576FCB" w:rsidRDefault="00E51F63" w:rsidP="00576FCB">
            <w:pPr>
              <w:rPr>
                <w:rFonts w:ascii="Times New Roman" w:hAnsi="Times New Roman" w:cs="Times New Roman"/>
                <w:b/>
                <w:sz w:val="26"/>
                <w:szCs w:val="26"/>
              </w:rPr>
            </w:pPr>
            <w:r w:rsidRPr="00576FCB">
              <w:rPr>
                <w:rFonts w:ascii="Times New Roman" w:hAnsi="Times New Roman" w:cs="Times New Roman"/>
                <w:b/>
                <w:sz w:val="26"/>
                <w:szCs w:val="26"/>
              </w:rPr>
              <w:lastRenderedPageBreak/>
              <w:t>B1</w:t>
            </w:r>
          </w:p>
        </w:tc>
        <w:tc>
          <w:tcPr>
            <w:tcW w:w="2835" w:type="dxa"/>
            <w:tcBorders>
              <w:top w:val="single" w:sz="4" w:space="0" w:color="000000"/>
              <w:left w:val="single" w:sz="4" w:space="0" w:color="000000"/>
              <w:bottom w:val="single" w:sz="4" w:space="0" w:color="000000"/>
              <w:right w:val="single" w:sz="4" w:space="0" w:color="000000"/>
            </w:tcBorders>
            <w:hideMark/>
          </w:tcPr>
          <w:p w:rsidR="00E51F63" w:rsidRPr="00576FCB" w:rsidRDefault="00E51F63">
            <w:pPr>
              <w:spacing w:after="120"/>
              <w:jc w:val="both"/>
              <w:rPr>
                <w:rFonts w:ascii="Times New Roman" w:hAnsi="Times New Roman" w:cs="Times New Roman"/>
                <w:b/>
                <w:spacing w:val="-2"/>
                <w:sz w:val="26"/>
                <w:szCs w:val="26"/>
                <w:lang w:val="nl-NL"/>
              </w:rPr>
            </w:pPr>
            <w:r w:rsidRPr="00576FCB">
              <w:rPr>
                <w:rFonts w:ascii="Times New Roman" w:hAnsi="Times New Roman" w:cs="Times New Roman"/>
                <w:b/>
                <w:spacing w:val="-2"/>
                <w:sz w:val="26"/>
                <w:szCs w:val="26"/>
                <w:lang w:val="nl-NL"/>
              </w:rPr>
              <w:t>Tiếp nhận hồ sơ:</w:t>
            </w:r>
          </w:p>
          <w:p w:rsidR="00E51F63" w:rsidRPr="00576FCB" w:rsidRDefault="00E51F63">
            <w:pPr>
              <w:spacing w:after="120" w:line="288" w:lineRule="auto"/>
              <w:jc w:val="both"/>
              <w:rPr>
                <w:rFonts w:ascii="Times New Roman" w:hAnsi="Times New Roman" w:cs="Times New Roman"/>
                <w:color w:val="000000"/>
                <w:sz w:val="26"/>
                <w:szCs w:val="26"/>
                <w:lang w:val="vi-VN"/>
              </w:rPr>
            </w:pPr>
            <w:r w:rsidRPr="00576FCB">
              <w:rPr>
                <w:rFonts w:ascii="Times New Roman" w:hAnsi="Times New Roman" w:cs="Times New Roman"/>
                <w:spacing w:val="-2"/>
                <w:sz w:val="26"/>
                <w:szCs w:val="26"/>
                <w:lang w:val="nl-NL"/>
              </w:rPr>
              <w:lastRenderedPageBreak/>
              <w:t xml:space="preserve">+ Người tiếp nhận có trách nhiệm kiểm tra ngay toàn bộ hồ sơ, </w:t>
            </w:r>
            <w:r w:rsidRPr="00576FCB">
              <w:rPr>
                <w:rFonts w:ascii="Times New Roman" w:hAnsi="Times New Roman" w:cs="Times New Roman"/>
                <w:color w:val="000000"/>
                <w:sz w:val="26"/>
                <w:szCs w:val="26"/>
                <w:lang w:val="vi-VN"/>
              </w:rPr>
              <w:t>Văn bản đề nghị ra quyết định thôi làm hòa giải viên</w:t>
            </w:r>
            <w:r w:rsidRPr="00576FCB">
              <w:rPr>
                <w:rFonts w:ascii="Times New Roman" w:hAnsi="Times New Roman" w:cs="Times New Roman"/>
                <w:sz w:val="26"/>
                <w:szCs w:val="26"/>
                <w:lang w:val="nl-NL"/>
              </w:rPr>
              <w:t>và tính hợp lệ của giấy tờ trong hồ sơ do người yêu cầu nộp, xuất trình.</w:t>
            </w:r>
          </w:p>
          <w:p w:rsidR="00E51F63" w:rsidRPr="00576FCB" w:rsidRDefault="00E51F63">
            <w:pPr>
              <w:spacing w:after="120" w:line="288" w:lineRule="auto"/>
              <w:jc w:val="both"/>
              <w:rPr>
                <w:rFonts w:ascii="Times New Roman" w:hAnsi="Times New Roman" w:cs="Times New Roman"/>
                <w:spacing w:val="-2"/>
                <w:sz w:val="26"/>
                <w:szCs w:val="26"/>
                <w:lang w:val="nl-NL"/>
              </w:rPr>
            </w:pPr>
            <w:r w:rsidRPr="00576FCB">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E51F63" w:rsidRPr="00576FCB" w:rsidRDefault="00E51F63">
            <w:pPr>
              <w:spacing w:after="120" w:line="288" w:lineRule="auto"/>
              <w:jc w:val="both"/>
              <w:rPr>
                <w:rFonts w:ascii="Times New Roman" w:hAnsi="Times New Roman" w:cs="Times New Roman"/>
                <w:spacing w:val="-4"/>
                <w:sz w:val="26"/>
                <w:szCs w:val="26"/>
                <w:lang w:val="nl-NL"/>
              </w:rPr>
            </w:pPr>
            <w:r w:rsidRPr="00576FCB">
              <w:rPr>
                <w:rFonts w:ascii="Times New Roman" w:hAnsi="Times New Roman" w:cs="Times New Roman"/>
                <w:spacing w:val="-4"/>
                <w:sz w:val="26"/>
                <w:szCs w:val="26"/>
                <w:lang w:val="nl-NL"/>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51F63" w:rsidRPr="00576FCB" w:rsidRDefault="00E51F63">
            <w:pPr>
              <w:jc w:val="center"/>
              <w:rPr>
                <w:rFonts w:ascii="Times New Roman" w:hAnsi="Times New Roman" w:cs="Times New Roman"/>
                <w:sz w:val="26"/>
                <w:szCs w:val="26"/>
                <w:lang w:val="nl-NL"/>
              </w:rPr>
            </w:pPr>
            <w:r w:rsidRPr="00576FCB">
              <w:rPr>
                <w:rFonts w:ascii="Times New Roman" w:hAnsi="Times New Roman" w:cs="Times New Roman"/>
                <w:sz w:val="26"/>
                <w:szCs w:val="26"/>
                <w:lang w:val="nl-NL"/>
              </w:rPr>
              <w:lastRenderedPageBreak/>
              <w:t xml:space="preserve">Công chức Tư pháp – Hộ </w:t>
            </w:r>
            <w:r w:rsidRPr="00576FCB">
              <w:rPr>
                <w:rFonts w:ascii="Times New Roman" w:hAnsi="Times New Roman" w:cs="Times New Roman"/>
                <w:sz w:val="26"/>
                <w:szCs w:val="26"/>
                <w:lang w:val="nl-NL"/>
              </w:rPr>
              <w:lastRenderedPageBreak/>
              <w:t>tịch</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51F63" w:rsidRPr="00576FCB" w:rsidRDefault="00E51F63">
            <w:pPr>
              <w:spacing w:before="120"/>
              <w:jc w:val="center"/>
              <w:rPr>
                <w:rFonts w:ascii="Times New Roman" w:hAnsi="Times New Roman" w:cs="Times New Roman"/>
                <w:sz w:val="26"/>
                <w:szCs w:val="26"/>
              </w:rPr>
            </w:pPr>
            <w:r w:rsidRPr="00576FCB">
              <w:rPr>
                <w:rFonts w:ascii="Times New Roman" w:hAnsi="Times New Roman" w:cs="Times New Roman"/>
                <w:sz w:val="26"/>
                <w:szCs w:val="26"/>
              </w:rPr>
              <w:lastRenderedPageBreak/>
              <w:t xml:space="preserve">½ ngày  </w:t>
            </w:r>
            <w:r w:rsidRPr="00576FCB">
              <w:rPr>
                <w:rFonts w:ascii="Times New Roman" w:hAnsi="Times New Roman" w:cs="Times New Roman"/>
                <w:sz w:val="26"/>
                <w:szCs w:val="26"/>
              </w:rPr>
              <w:lastRenderedPageBreak/>
              <w:t>làm việc</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682FF5" w:rsidRDefault="00682FF5"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Pr>
                <w:rFonts w:ascii="Times New Roman" w:hAnsi="Times New Roman" w:cs="Times New Roman"/>
                <w:sz w:val="26"/>
                <w:szCs w:val="26"/>
                <w:lang w:val="en-AU"/>
              </w:rPr>
              <w:lastRenderedPageBreak/>
              <w:t xml:space="preserve">Thành phần </w:t>
            </w:r>
            <w:r>
              <w:rPr>
                <w:rFonts w:ascii="Times New Roman" w:hAnsi="Times New Roman" w:cs="Times New Roman"/>
                <w:sz w:val="26"/>
                <w:szCs w:val="26"/>
                <w:lang w:val="en-AU"/>
              </w:rPr>
              <w:lastRenderedPageBreak/>
              <w:t>hồ sơ theo mục 5.2</w:t>
            </w:r>
          </w:p>
          <w:p w:rsidR="00E51F63" w:rsidRPr="0036105F" w:rsidRDefault="00E51F63"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E51F63" w:rsidRPr="0036105F" w:rsidRDefault="00E51F63"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w:t>
            </w:r>
            <w:r w:rsidR="00965F3E">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51F63" w:rsidRPr="0036105F" w:rsidRDefault="00E51F63"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E51F63" w:rsidRPr="0036105F" w:rsidRDefault="00E51F63" w:rsidP="00217DB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w:t>
            </w:r>
            <w:r w:rsidR="00682FF5">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E51F63" w:rsidRPr="0036105F" w:rsidRDefault="00E51F63" w:rsidP="00217DBB">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576FCB" w:rsidRPr="00576FCB" w:rsidTr="009D6C35">
        <w:tc>
          <w:tcPr>
            <w:tcW w:w="709" w:type="dxa"/>
            <w:tcBorders>
              <w:top w:val="single" w:sz="4" w:space="0" w:color="000000"/>
              <w:left w:val="single" w:sz="4" w:space="0" w:color="000000"/>
              <w:bottom w:val="single" w:sz="4" w:space="0" w:color="000000"/>
              <w:right w:val="single" w:sz="4" w:space="0" w:color="000000"/>
            </w:tcBorders>
            <w:hideMark/>
          </w:tcPr>
          <w:p w:rsidR="00576FCB" w:rsidRPr="00576FCB" w:rsidRDefault="00576FCB" w:rsidP="00576FCB">
            <w:pPr>
              <w:rPr>
                <w:rFonts w:ascii="Times New Roman" w:hAnsi="Times New Roman" w:cs="Times New Roman"/>
                <w:b/>
                <w:sz w:val="26"/>
                <w:szCs w:val="26"/>
              </w:rPr>
            </w:pPr>
            <w:r w:rsidRPr="00576FCB">
              <w:rPr>
                <w:rFonts w:ascii="Times New Roman" w:hAnsi="Times New Roman" w:cs="Times New Roman"/>
                <w:b/>
                <w:sz w:val="26"/>
                <w:szCs w:val="26"/>
              </w:rPr>
              <w:lastRenderedPageBreak/>
              <w:t>B2</w:t>
            </w:r>
          </w:p>
        </w:tc>
        <w:tc>
          <w:tcPr>
            <w:tcW w:w="2835" w:type="dxa"/>
            <w:tcBorders>
              <w:top w:val="single" w:sz="4" w:space="0" w:color="000000"/>
              <w:left w:val="single" w:sz="4" w:space="0" w:color="000000"/>
              <w:bottom w:val="single" w:sz="4" w:space="0" w:color="000000"/>
              <w:right w:val="single" w:sz="4" w:space="0" w:color="000000"/>
            </w:tcBorders>
          </w:tcPr>
          <w:p w:rsidR="00576FCB" w:rsidRPr="00576FCB" w:rsidRDefault="00576FCB">
            <w:pPr>
              <w:spacing w:before="120" w:after="120"/>
              <w:jc w:val="both"/>
              <w:rPr>
                <w:rFonts w:ascii="Times New Roman" w:hAnsi="Times New Roman" w:cs="Times New Roman"/>
                <w:b/>
                <w:sz w:val="26"/>
                <w:szCs w:val="26"/>
                <w:lang w:val="nl-NL"/>
              </w:rPr>
            </w:pPr>
            <w:r w:rsidRPr="00576FCB">
              <w:rPr>
                <w:rFonts w:ascii="Times New Roman" w:hAnsi="Times New Roman" w:cs="Times New Roman"/>
                <w:b/>
                <w:sz w:val="26"/>
                <w:szCs w:val="26"/>
                <w:lang w:val="nl-NL"/>
              </w:rPr>
              <w:t>Thụ lý hồ sơ:</w:t>
            </w:r>
          </w:p>
          <w:p w:rsidR="00576FCB" w:rsidRPr="00576FCB" w:rsidRDefault="00576FCB">
            <w:pPr>
              <w:spacing w:before="120" w:after="120" w:line="264" w:lineRule="auto"/>
              <w:jc w:val="both"/>
              <w:rPr>
                <w:rFonts w:ascii="Times New Roman" w:hAnsi="Times New Roman" w:cs="Times New Roman"/>
                <w:sz w:val="26"/>
                <w:szCs w:val="26"/>
                <w:lang w:val="nl-NL"/>
              </w:rPr>
            </w:pPr>
            <w:r w:rsidRPr="00576FCB">
              <w:rPr>
                <w:rFonts w:ascii="Times New Roman" w:hAnsi="Times New Roman" w:cs="Times New Roman"/>
                <w:sz w:val="26"/>
                <w:szCs w:val="26"/>
                <w:lang w:val="nl-NL"/>
              </w:rPr>
              <w:lastRenderedPageBreak/>
              <w:t xml:space="preserve">- Ngay sau khi tiếp nhận đủ hồ sơ hợp lệ, nếu thấy đủ điều kiện theo quy định, công chức tư pháp - hộ tịch báo cáo Chủ tịch </w:t>
            </w:r>
            <w:r w:rsidR="00534F71">
              <w:rPr>
                <w:rFonts w:ascii="Times New Roman" w:hAnsi="Times New Roman" w:cs="Times New Roman"/>
                <w:sz w:val="26"/>
                <w:szCs w:val="26"/>
              </w:rPr>
              <w:t>UBND phường</w:t>
            </w:r>
            <w:r w:rsidRPr="00576FCB">
              <w:rPr>
                <w:rFonts w:ascii="Times New Roman" w:hAnsi="Times New Roman" w:cs="Times New Roman"/>
                <w:sz w:val="26"/>
                <w:szCs w:val="26"/>
                <w:lang w:val="nl-NL"/>
              </w:rPr>
              <w:t>, t</w:t>
            </w:r>
            <w:r w:rsidRPr="00576FCB">
              <w:rPr>
                <w:rFonts w:ascii="Times New Roman" w:hAnsi="Times New Roman" w:cs="Times New Roman"/>
                <w:sz w:val="26"/>
                <w:szCs w:val="26"/>
                <w:lang w:val="vi-VN"/>
              </w:rPr>
              <w:t>rường hợp</w:t>
            </w:r>
            <w:r w:rsidRPr="00576FCB">
              <w:rPr>
                <w:rFonts w:ascii="Times New Roman" w:hAnsi="Times New Roman" w:cs="Times New Roman"/>
                <w:sz w:val="26"/>
                <w:szCs w:val="26"/>
                <w:lang w:val="nl-NL"/>
              </w:rPr>
              <w:t xml:space="preserve"> Chủ tịch </w:t>
            </w:r>
            <w:r w:rsidR="00534F71">
              <w:rPr>
                <w:rFonts w:ascii="Times New Roman" w:hAnsi="Times New Roman" w:cs="Times New Roman"/>
                <w:sz w:val="26"/>
                <w:szCs w:val="26"/>
              </w:rPr>
              <w:t>UBND phường</w:t>
            </w:r>
            <w:r w:rsidRPr="00576FCB">
              <w:rPr>
                <w:rFonts w:ascii="Times New Roman" w:hAnsi="Times New Roman" w:cs="Times New Roman"/>
                <w:sz w:val="26"/>
                <w:szCs w:val="26"/>
                <w:lang w:val="nl-NL"/>
              </w:rPr>
              <w:t xml:space="preserve"> đồng ý giải quyết thì công chức </w:t>
            </w:r>
            <w:r w:rsidR="00534F71" w:rsidRPr="00576FCB">
              <w:rPr>
                <w:rFonts w:ascii="Times New Roman" w:hAnsi="Times New Roman" w:cs="Times New Roman"/>
                <w:sz w:val="26"/>
                <w:szCs w:val="26"/>
                <w:lang w:val="nl-NL"/>
              </w:rPr>
              <w:t xml:space="preserve">Tư pháp – Hộ tịch </w:t>
            </w:r>
            <w:r w:rsidRPr="00576FCB">
              <w:rPr>
                <w:rFonts w:ascii="Times New Roman" w:hAnsi="Times New Roman" w:cs="Times New Roman"/>
                <w:sz w:val="26"/>
                <w:szCs w:val="26"/>
                <w:lang w:val="nl-NL"/>
              </w:rPr>
              <w:t xml:space="preserve">trình ký </w:t>
            </w:r>
            <w:r w:rsidRPr="00576FCB">
              <w:rPr>
                <w:rFonts w:ascii="Times New Roman" w:hAnsi="Times New Roman" w:cs="Times New Roman"/>
                <w:color w:val="000000"/>
                <w:sz w:val="26"/>
                <w:szCs w:val="26"/>
                <w:lang w:val="vi-VN" w:eastAsia="zh-CN"/>
              </w:rPr>
              <w:t>Quyết định thôi làm hòa giải viên</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76FCB" w:rsidRPr="00576FCB" w:rsidRDefault="00576FCB" w:rsidP="00576FCB">
            <w:pPr>
              <w:numPr>
                <w:ilvl w:val="0"/>
                <w:numId w:val="17"/>
              </w:numPr>
              <w:tabs>
                <w:tab w:val="clear" w:pos="840"/>
                <w:tab w:val="num" w:pos="214"/>
                <w:tab w:val="num" w:pos="1919"/>
              </w:tabs>
              <w:spacing w:after="0" w:line="240" w:lineRule="auto"/>
              <w:ind w:left="0" w:firstLine="72"/>
              <w:jc w:val="center"/>
              <w:rPr>
                <w:rFonts w:ascii="Times New Roman" w:hAnsi="Times New Roman" w:cs="Times New Roman"/>
                <w:sz w:val="26"/>
                <w:szCs w:val="26"/>
                <w:lang w:val="nl-NL"/>
              </w:rPr>
            </w:pPr>
            <w:r w:rsidRPr="00576FCB">
              <w:rPr>
                <w:rFonts w:ascii="Times New Roman" w:hAnsi="Times New Roman" w:cs="Times New Roman"/>
                <w:sz w:val="26"/>
                <w:szCs w:val="26"/>
                <w:lang w:val="nl-NL"/>
              </w:rPr>
              <w:lastRenderedPageBreak/>
              <w:t>Công chức Tư pháp – Hộ tịch</w:t>
            </w:r>
          </w:p>
        </w:tc>
        <w:tc>
          <w:tcPr>
            <w:tcW w:w="1134" w:type="dxa"/>
            <w:gridSpan w:val="2"/>
            <w:tcBorders>
              <w:top w:val="single" w:sz="4" w:space="0" w:color="000000"/>
              <w:left w:val="single" w:sz="4" w:space="0" w:color="000000"/>
              <w:bottom w:val="single" w:sz="4" w:space="0" w:color="000000"/>
              <w:right w:val="single" w:sz="4" w:space="0" w:color="000000"/>
            </w:tcBorders>
          </w:tcPr>
          <w:p w:rsidR="00576FCB" w:rsidRPr="00576FCB" w:rsidRDefault="00576FCB">
            <w:pPr>
              <w:spacing w:before="120"/>
              <w:jc w:val="center"/>
              <w:rPr>
                <w:rFonts w:ascii="Times New Roman" w:hAnsi="Times New Roman" w:cs="Times New Roman"/>
                <w:sz w:val="26"/>
                <w:szCs w:val="26"/>
                <w:lang w:val="nl-NL"/>
              </w:rPr>
            </w:pPr>
          </w:p>
          <w:p w:rsidR="00576FCB" w:rsidRPr="00576FCB" w:rsidRDefault="00576FCB">
            <w:pPr>
              <w:spacing w:before="120"/>
              <w:jc w:val="center"/>
              <w:rPr>
                <w:rFonts w:ascii="Times New Roman" w:hAnsi="Times New Roman" w:cs="Times New Roman"/>
                <w:sz w:val="26"/>
                <w:szCs w:val="26"/>
              </w:rPr>
            </w:pPr>
          </w:p>
          <w:p w:rsidR="00576FCB" w:rsidRPr="00576FCB" w:rsidRDefault="00576FCB">
            <w:pPr>
              <w:spacing w:before="120"/>
              <w:jc w:val="center"/>
              <w:rPr>
                <w:rFonts w:ascii="Times New Roman" w:hAnsi="Times New Roman" w:cs="Times New Roman"/>
                <w:sz w:val="26"/>
                <w:szCs w:val="26"/>
              </w:rPr>
            </w:pPr>
          </w:p>
          <w:p w:rsidR="00576FCB" w:rsidRPr="00576FCB" w:rsidRDefault="00576FCB">
            <w:pPr>
              <w:spacing w:before="120"/>
              <w:jc w:val="center"/>
              <w:rPr>
                <w:rFonts w:ascii="Times New Roman" w:hAnsi="Times New Roman" w:cs="Times New Roman"/>
                <w:sz w:val="26"/>
                <w:szCs w:val="26"/>
              </w:rPr>
            </w:pPr>
            <w:r w:rsidRPr="00576FCB">
              <w:rPr>
                <w:rFonts w:ascii="Times New Roman" w:hAnsi="Times New Roman" w:cs="Times New Roman"/>
                <w:sz w:val="26"/>
                <w:szCs w:val="26"/>
              </w:rPr>
              <w:t>4 ngày</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576FCB" w:rsidRPr="009D6C35" w:rsidRDefault="009D6C35" w:rsidP="00576FC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lastRenderedPageBreak/>
              <w:t xml:space="preserve">Phiếu kiểm </w:t>
            </w:r>
            <w:r w:rsidRPr="0036105F">
              <w:rPr>
                <w:rFonts w:ascii="Times New Roman" w:hAnsi="Times New Roman" w:cs="Times New Roman"/>
                <w:sz w:val="26"/>
                <w:szCs w:val="26"/>
                <w:lang w:val="en-AU"/>
              </w:rPr>
              <w:lastRenderedPageBreak/>
              <w:t>soát quá trình giải quyết hồ sơ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w:t>
            </w:r>
            <w:r w:rsidR="00682FF5">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76FCB" w:rsidRPr="00576FCB" w:rsidRDefault="00576FCB" w:rsidP="00576FCB">
            <w:pPr>
              <w:tabs>
                <w:tab w:val="left" w:pos="500"/>
              </w:tabs>
              <w:spacing w:before="120" w:after="120"/>
              <w:jc w:val="both"/>
              <w:rPr>
                <w:rFonts w:ascii="Times New Roman" w:hAnsi="Times New Roman" w:cs="Times New Roman"/>
                <w:sz w:val="26"/>
                <w:szCs w:val="26"/>
              </w:rPr>
            </w:pPr>
            <w:r w:rsidRPr="00576FCB">
              <w:rPr>
                <w:rFonts w:ascii="Times New Roman" w:hAnsi="Times New Roman" w:cs="Times New Roman"/>
                <w:sz w:val="26"/>
                <w:szCs w:val="26"/>
              </w:rPr>
              <w:t xml:space="preserve">- Dự thảo </w:t>
            </w:r>
            <w:r w:rsidRPr="00576FCB">
              <w:rPr>
                <w:rFonts w:ascii="Times New Roman" w:hAnsi="Times New Roman" w:cs="Times New Roman"/>
                <w:color w:val="000000"/>
                <w:sz w:val="26"/>
                <w:szCs w:val="26"/>
                <w:lang w:val="vi-VN" w:eastAsia="zh-CN"/>
              </w:rPr>
              <w:t>Quyết định thôi làm hòa giải viên</w:t>
            </w:r>
          </w:p>
        </w:tc>
      </w:tr>
      <w:tr w:rsidR="00576FCB" w:rsidRPr="00576FCB" w:rsidTr="009D6C35">
        <w:tc>
          <w:tcPr>
            <w:tcW w:w="709" w:type="dxa"/>
            <w:tcBorders>
              <w:top w:val="single" w:sz="4" w:space="0" w:color="000000"/>
              <w:left w:val="single" w:sz="4" w:space="0" w:color="000000"/>
              <w:bottom w:val="single" w:sz="4" w:space="0" w:color="000000"/>
              <w:right w:val="single" w:sz="4" w:space="0" w:color="000000"/>
            </w:tcBorders>
            <w:hideMark/>
          </w:tcPr>
          <w:p w:rsidR="00576FCB" w:rsidRPr="00576FCB" w:rsidRDefault="00576FCB" w:rsidP="00576FCB">
            <w:pPr>
              <w:rPr>
                <w:rFonts w:ascii="Times New Roman" w:hAnsi="Times New Roman" w:cs="Times New Roman"/>
                <w:b/>
                <w:sz w:val="26"/>
                <w:szCs w:val="26"/>
              </w:rPr>
            </w:pPr>
            <w:r w:rsidRPr="00576FCB">
              <w:rPr>
                <w:rFonts w:ascii="Times New Roman" w:hAnsi="Times New Roman" w:cs="Times New Roman"/>
                <w:b/>
                <w:sz w:val="26"/>
                <w:szCs w:val="26"/>
              </w:rPr>
              <w:lastRenderedPageBreak/>
              <w:t>B3</w:t>
            </w:r>
          </w:p>
        </w:tc>
        <w:tc>
          <w:tcPr>
            <w:tcW w:w="2835" w:type="dxa"/>
            <w:tcBorders>
              <w:top w:val="single" w:sz="4" w:space="0" w:color="000000"/>
              <w:left w:val="single" w:sz="4" w:space="0" w:color="000000"/>
              <w:bottom w:val="single" w:sz="4" w:space="0" w:color="000000"/>
              <w:right w:val="single" w:sz="4" w:space="0" w:color="000000"/>
            </w:tcBorders>
            <w:hideMark/>
          </w:tcPr>
          <w:p w:rsidR="00576FCB" w:rsidRPr="00576FCB" w:rsidRDefault="00576FCB" w:rsidP="00576FCB">
            <w:pPr>
              <w:spacing w:before="120" w:after="120"/>
              <w:jc w:val="both"/>
              <w:rPr>
                <w:rFonts w:ascii="Times New Roman" w:hAnsi="Times New Roman" w:cs="Times New Roman"/>
                <w:b/>
                <w:sz w:val="26"/>
                <w:szCs w:val="26"/>
              </w:rPr>
            </w:pPr>
            <w:r w:rsidRPr="00576FCB">
              <w:rPr>
                <w:rFonts w:ascii="Times New Roman" w:hAnsi="Times New Roman" w:cs="Times New Roman"/>
                <w:b/>
                <w:sz w:val="26"/>
                <w:szCs w:val="26"/>
              </w:rPr>
              <w:t>Phê duyệt:</w:t>
            </w:r>
          </w:p>
          <w:p w:rsidR="00576FCB" w:rsidRPr="00576FCB" w:rsidRDefault="005D6FF0" w:rsidP="00534F71">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Lãnh đạo </w:t>
            </w:r>
            <w:r w:rsidR="00534F71">
              <w:rPr>
                <w:rFonts w:ascii="Times New Roman" w:hAnsi="Times New Roman" w:cs="Times New Roman"/>
                <w:sz w:val="26"/>
                <w:szCs w:val="26"/>
              </w:rPr>
              <w:t>UBND phường</w:t>
            </w:r>
            <w:r w:rsidR="00576FCB" w:rsidRPr="00576FCB">
              <w:rPr>
                <w:rFonts w:ascii="Times New Roman" w:hAnsi="Times New Roman" w:cs="Times New Roman"/>
                <w:sz w:val="26"/>
                <w:szCs w:val="26"/>
                <w:lang w:val="vi-VN"/>
              </w:rPr>
              <w:t xml:space="preserve"> ký </w:t>
            </w:r>
            <w:r w:rsidR="00576FCB" w:rsidRPr="00576FCB">
              <w:rPr>
                <w:rFonts w:ascii="Times New Roman" w:hAnsi="Times New Roman" w:cs="Times New Roman"/>
                <w:color w:val="000000"/>
                <w:sz w:val="26"/>
                <w:szCs w:val="26"/>
                <w:lang w:val="vi-VN" w:eastAsia="zh-CN"/>
              </w:rPr>
              <w:t>Quyết định thôi làm hòa giải viên</w:t>
            </w:r>
            <w:r w:rsidR="00576FCB" w:rsidRPr="00576FCB">
              <w:rPr>
                <w:rFonts w:ascii="Times New Roman" w:hAnsi="Times New Roman" w:cs="Times New Roman"/>
                <w:color w:val="000000"/>
                <w:sz w:val="26"/>
                <w:szCs w:val="26"/>
                <w:lang w:eastAsia="zh-CN"/>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76FCB" w:rsidRPr="00576FCB" w:rsidRDefault="005D6FF0" w:rsidP="005D6FF0">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6450CE">
              <w:rPr>
                <w:rFonts w:ascii="Times New Roman" w:hAnsi="Times New Roman" w:cs="Times New Roman"/>
                <w:sz w:val="26"/>
                <w:szCs w:val="26"/>
              </w:rPr>
              <w:t xml:space="preserve">UBND </w:t>
            </w:r>
            <w:r w:rsidR="00534F71">
              <w:rPr>
                <w:rFonts w:ascii="Times New Roman" w:hAnsi="Times New Roman" w:cs="Times New Roman"/>
                <w:sz w:val="26"/>
                <w:szCs w:val="26"/>
              </w:rPr>
              <w:t>phường</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76FCB" w:rsidRPr="00576FCB" w:rsidRDefault="00576FCB">
            <w:pPr>
              <w:spacing w:before="120"/>
              <w:jc w:val="center"/>
              <w:rPr>
                <w:rFonts w:ascii="Times New Roman" w:hAnsi="Times New Roman" w:cs="Times New Roman"/>
                <w:sz w:val="26"/>
                <w:szCs w:val="26"/>
              </w:rPr>
            </w:pPr>
            <w:r w:rsidRPr="00576FCB">
              <w:rPr>
                <w:rFonts w:ascii="Times New Roman" w:hAnsi="Times New Roman" w:cs="Times New Roman"/>
                <w:sz w:val="26"/>
                <w:szCs w:val="26"/>
              </w:rPr>
              <w:t>½ ngày</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576FCB" w:rsidRPr="009D6C35" w:rsidRDefault="009D6C35" w:rsidP="00576FC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w:t>
            </w:r>
            <w:r w:rsidR="00682FF5">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76FCB" w:rsidRPr="00576FCB" w:rsidRDefault="00576FCB" w:rsidP="00576FCB">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576FCB">
              <w:rPr>
                <w:rFonts w:ascii="Times New Roman" w:hAnsi="Times New Roman" w:cs="Times New Roman"/>
                <w:sz w:val="26"/>
                <w:szCs w:val="26"/>
              </w:rPr>
              <w:t xml:space="preserve">- </w:t>
            </w:r>
            <w:r w:rsidRPr="00576FCB">
              <w:rPr>
                <w:rFonts w:ascii="Times New Roman" w:hAnsi="Times New Roman" w:cs="Times New Roman"/>
                <w:color w:val="000000"/>
                <w:sz w:val="26"/>
                <w:szCs w:val="26"/>
                <w:lang w:val="vi-VN" w:eastAsia="zh-CN"/>
              </w:rPr>
              <w:t>Quyết định thôi làm hòa giải viên.</w:t>
            </w:r>
          </w:p>
        </w:tc>
      </w:tr>
      <w:tr w:rsidR="00576FCB" w:rsidRPr="00576FCB" w:rsidTr="009D6C35">
        <w:tc>
          <w:tcPr>
            <w:tcW w:w="709" w:type="dxa"/>
            <w:tcBorders>
              <w:top w:val="single" w:sz="4" w:space="0" w:color="000000"/>
              <w:left w:val="single" w:sz="4" w:space="0" w:color="000000"/>
              <w:bottom w:val="single" w:sz="4" w:space="0" w:color="000000"/>
              <w:right w:val="single" w:sz="4" w:space="0" w:color="000000"/>
            </w:tcBorders>
            <w:hideMark/>
          </w:tcPr>
          <w:p w:rsidR="00576FCB" w:rsidRPr="00576FCB" w:rsidRDefault="00576FCB">
            <w:pPr>
              <w:spacing w:before="60" w:after="60"/>
              <w:jc w:val="center"/>
              <w:rPr>
                <w:rFonts w:ascii="Times New Roman" w:hAnsi="Times New Roman" w:cs="Times New Roman"/>
                <w:b/>
                <w:sz w:val="26"/>
                <w:szCs w:val="26"/>
              </w:rPr>
            </w:pPr>
            <w:r w:rsidRPr="00576FCB">
              <w:rPr>
                <w:rFonts w:ascii="Times New Roman" w:hAnsi="Times New Roman" w:cs="Times New Roman"/>
                <w:b/>
                <w:sz w:val="26"/>
                <w:szCs w:val="26"/>
              </w:rPr>
              <w:t>B4</w:t>
            </w:r>
          </w:p>
        </w:tc>
        <w:tc>
          <w:tcPr>
            <w:tcW w:w="2835" w:type="dxa"/>
            <w:tcBorders>
              <w:top w:val="single" w:sz="4" w:space="0" w:color="000000"/>
              <w:left w:val="single" w:sz="4" w:space="0" w:color="000000"/>
              <w:bottom w:val="single" w:sz="4" w:space="0" w:color="000000"/>
              <w:right w:val="single" w:sz="4" w:space="0" w:color="000000"/>
            </w:tcBorders>
            <w:hideMark/>
          </w:tcPr>
          <w:p w:rsidR="00576FCB" w:rsidRPr="00576FCB" w:rsidRDefault="00576FCB">
            <w:pPr>
              <w:spacing w:before="60" w:after="60"/>
              <w:rPr>
                <w:rFonts w:ascii="Times New Roman" w:hAnsi="Times New Roman" w:cs="Times New Roman"/>
                <w:spacing w:val="-4"/>
                <w:sz w:val="26"/>
                <w:szCs w:val="26"/>
              </w:rPr>
            </w:pPr>
            <w:r w:rsidRPr="00576FCB">
              <w:rPr>
                <w:rFonts w:ascii="Times New Roman" w:hAnsi="Times New Roman" w:cs="Times New Roman"/>
                <w:b/>
                <w:sz w:val="26"/>
                <w:szCs w:val="26"/>
              </w:rPr>
              <w:t>Trả kết quả</w:t>
            </w:r>
          </w:p>
          <w:p w:rsidR="00576FCB" w:rsidRPr="00576FCB" w:rsidRDefault="00576FCB">
            <w:pPr>
              <w:spacing w:before="60" w:after="60"/>
              <w:jc w:val="both"/>
              <w:rPr>
                <w:rFonts w:ascii="Times New Roman" w:hAnsi="Times New Roman" w:cs="Times New Roman"/>
                <w:spacing w:val="-4"/>
                <w:sz w:val="26"/>
                <w:szCs w:val="26"/>
              </w:rPr>
            </w:pPr>
            <w:r w:rsidRPr="00576FCB">
              <w:rPr>
                <w:rFonts w:ascii="Times New Roman" w:hAnsi="Times New Roman" w:cs="Times New Roman"/>
                <w:spacing w:val="-4"/>
                <w:sz w:val="26"/>
                <w:szCs w:val="26"/>
              </w:rPr>
              <w:t xml:space="preserve">- </w:t>
            </w:r>
            <w:r w:rsidRPr="00576FCB">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6450CE">
              <w:rPr>
                <w:rFonts w:ascii="Times New Roman" w:hAnsi="Times New Roman" w:cs="Times New Roman"/>
                <w:sz w:val="26"/>
                <w:szCs w:val="26"/>
              </w:rPr>
              <w:t xml:space="preserve">UBND </w:t>
            </w:r>
            <w:r w:rsidR="00534F71">
              <w:rPr>
                <w:rFonts w:ascii="Times New Roman" w:hAnsi="Times New Roman" w:cs="Times New Roman"/>
                <w:sz w:val="26"/>
                <w:szCs w:val="26"/>
              </w:rPr>
              <w:t>phường</w:t>
            </w:r>
            <w:r w:rsidRPr="00576FCB">
              <w:rPr>
                <w:rFonts w:ascii="Times New Roman" w:hAnsi="Times New Roman" w:cs="Times New Roman"/>
                <w:sz w:val="26"/>
                <w:szCs w:val="26"/>
              </w:rPr>
              <w:t xml:space="preserve">, Công chức Tư pháp – Hộ tịch </w:t>
            </w:r>
            <w:r w:rsidR="009D6C35">
              <w:rPr>
                <w:rFonts w:ascii="Times New Roman" w:hAnsi="Times New Roman" w:cs="Times New Roman"/>
                <w:sz w:val="26"/>
                <w:szCs w:val="26"/>
              </w:rPr>
              <w:t xml:space="preserve">vào Sổ theo dõi và </w:t>
            </w:r>
            <w:r w:rsidRPr="00576FCB">
              <w:rPr>
                <w:rFonts w:ascii="Times New Roman" w:hAnsi="Times New Roman" w:cs="Times New Roman"/>
                <w:sz w:val="26"/>
                <w:szCs w:val="26"/>
              </w:rPr>
              <w:t>trả kết quả</w:t>
            </w:r>
            <w:r w:rsidR="009D6C35">
              <w:rPr>
                <w:rFonts w:ascii="Times New Roman" w:hAnsi="Times New Roman" w:cs="Times New Roman"/>
                <w:sz w:val="26"/>
                <w:szCs w:val="26"/>
              </w:rPr>
              <w:t xml:space="preserve"> cho người có yêu cầu</w:t>
            </w:r>
          </w:p>
          <w:p w:rsidR="00576FCB" w:rsidRPr="00576FCB" w:rsidRDefault="00576FCB">
            <w:pPr>
              <w:spacing w:before="60" w:after="60"/>
              <w:jc w:val="both"/>
              <w:rPr>
                <w:rFonts w:ascii="Times New Roman" w:hAnsi="Times New Roman" w:cs="Times New Roman"/>
                <w:sz w:val="26"/>
                <w:szCs w:val="26"/>
              </w:rPr>
            </w:pPr>
            <w:r w:rsidRPr="00576FCB">
              <w:rPr>
                <w:rFonts w:ascii="Times New Roman" w:hAnsi="Times New Roman" w:cs="Times New Roman"/>
                <w:sz w:val="26"/>
                <w:szCs w:val="26"/>
              </w:rPr>
              <w:t>- Nếu đến ngày hẹn theo G</w:t>
            </w:r>
            <w:r w:rsidRPr="00576FCB">
              <w:rPr>
                <w:rFonts w:ascii="Times New Roman" w:hAnsi="Times New Roman" w:cs="Times New Roman"/>
                <w:bCs/>
                <w:sz w:val="26"/>
                <w:szCs w:val="26"/>
                <w:lang w:val="vi-VN"/>
              </w:rPr>
              <w:t>iấy tiếp nhận</w:t>
            </w:r>
            <w:r w:rsidRPr="00576FCB">
              <w:rPr>
                <w:rFonts w:ascii="Times New Roman" w:hAnsi="Times New Roman" w:cs="Times New Roman"/>
                <w:sz w:val="26"/>
                <w:szCs w:val="26"/>
              </w:rPr>
              <w:t xml:space="preserve"> mà chưa có kết quả, thì lập </w:t>
            </w:r>
            <w:r w:rsidRPr="00576FCB">
              <w:rPr>
                <w:rFonts w:ascii="Times New Roman" w:hAnsi="Times New Roman" w:cs="Times New Roman"/>
                <w:sz w:val="26"/>
                <w:szCs w:val="26"/>
                <w:lang w:val="vi-VN"/>
              </w:rPr>
              <w:t>P</w:t>
            </w:r>
            <w:r w:rsidRPr="00576FCB">
              <w:rPr>
                <w:rFonts w:ascii="Times New Roman" w:hAnsi="Times New Roman" w:cs="Times New Roman"/>
                <w:bCs/>
                <w:sz w:val="26"/>
                <w:szCs w:val="26"/>
                <w:lang w:val="vi-VN"/>
              </w:rPr>
              <w:t>hiếu xin lỗi và hẹn lại ngày trả kết quả</w:t>
            </w:r>
            <w:r w:rsidRPr="00576FCB">
              <w:rPr>
                <w:rFonts w:ascii="Times New Roman" w:hAnsi="Times New Roman" w:cs="Times New Roman"/>
                <w:bCs/>
                <w:sz w:val="26"/>
                <w:szCs w:val="26"/>
              </w:rPr>
              <w:t xml:space="preserve">, trình Lãnh đạo </w:t>
            </w:r>
            <w:r w:rsidR="006450CE">
              <w:rPr>
                <w:rFonts w:ascii="Times New Roman" w:hAnsi="Times New Roman" w:cs="Times New Roman"/>
                <w:bCs/>
                <w:sz w:val="26"/>
                <w:szCs w:val="26"/>
              </w:rPr>
              <w:t xml:space="preserve">UBND </w:t>
            </w:r>
            <w:r w:rsidR="00534F71">
              <w:rPr>
                <w:rFonts w:ascii="Times New Roman" w:hAnsi="Times New Roman" w:cs="Times New Roman"/>
                <w:bCs/>
                <w:sz w:val="26"/>
                <w:szCs w:val="26"/>
              </w:rPr>
              <w:t>phường</w:t>
            </w:r>
            <w:r w:rsidRPr="00576FCB">
              <w:rPr>
                <w:rFonts w:ascii="Times New Roman" w:hAnsi="Times New Roman" w:cs="Times New Roman"/>
                <w:bCs/>
                <w:sz w:val="26"/>
                <w:szCs w:val="26"/>
              </w:rPr>
              <w:t xml:space="preserve"> ký và gửi cho người yêu cầu</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76FCB" w:rsidRPr="00576FCB" w:rsidRDefault="00576FCB">
            <w:pPr>
              <w:spacing w:before="60" w:after="60"/>
              <w:jc w:val="center"/>
              <w:rPr>
                <w:rFonts w:ascii="Times New Roman" w:hAnsi="Times New Roman" w:cs="Times New Roman"/>
                <w:sz w:val="26"/>
                <w:szCs w:val="26"/>
              </w:rPr>
            </w:pPr>
            <w:r w:rsidRPr="00576FCB">
              <w:rPr>
                <w:rFonts w:ascii="Times New Roman" w:hAnsi="Times New Roman" w:cs="Times New Roman"/>
                <w:sz w:val="26"/>
                <w:szCs w:val="26"/>
              </w:rPr>
              <w:t>Công chức Tư pháp – Hộ tịch</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576FCB" w:rsidRPr="00576FCB" w:rsidRDefault="00576FCB">
            <w:pPr>
              <w:rPr>
                <w:rFonts w:ascii="Times New Roman" w:hAnsi="Times New Roman" w:cs="Times New Roman"/>
                <w:sz w:val="26"/>
                <w:szCs w:val="26"/>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576FCB" w:rsidRPr="009D6C35" w:rsidRDefault="009D6C35" w:rsidP="00576FC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576FCB" w:rsidRPr="00576FCB" w:rsidRDefault="00576FCB" w:rsidP="00576FCB">
            <w:pPr>
              <w:spacing w:before="120"/>
              <w:jc w:val="both"/>
              <w:rPr>
                <w:rFonts w:ascii="Times New Roman" w:hAnsi="Times New Roman" w:cs="Times New Roman"/>
                <w:sz w:val="26"/>
                <w:szCs w:val="26"/>
                <w:lang w:val="vi-VN"/>
              </w:rPr>
            </w:pPr>
            <w:r w:rsidRPr="00576FCB">
              <w:rPr>
                <w:rFonts w:ascii="Times New Roman" w:hAnsi="Times New Roman" w:cs="Times New Roman"/>
                <w:sz w:val="26"/>
                <w:szCs w:val="26"/>
              </w:rPr>
              <w:t xml:space="preserve">- </w:t>
            </w:r>
            <w:r w:rsidRPr="00576FCB">
              <w:rPr>
                <w:rFonts w:ascii="Times New Roman" w:hAnsi="Times New Roman" w:cs="Times New Roman"/>
                <w:sz w:val="26"/>
                <w:szCs w:val="26"/>
                <w:lang w:val="vi-VN"/>
              </w:rPr>
              <w:t xml:space="preserve">Phiếu kiểm soát quá trình giải quyết hồ sơ </w:t>
            </w:r>
            <w:r w:rsidR="009D6C35" w:rsidRPr="0036105F">
              <w:rPr>
                <w:rFonts w:ascii="Times New Roman" w:hAnsi="Times New Roman" w:cs="Times New Roman"/>
                <w:sz w:val="26"/>
                <w:szCs w:val="26"/>
                <w:lang w:val="en-AU"/>
              </w:rPr>
              <w:t>(</w:t>
            </w:r>
            <w:r w:rsidR="009D6C35">
              <w:rPr>
                <w:rFonts w:ascii="Times New Roman" w:hAnsi="Times New Roman" w:cs="Times New Roman"/>
                <w:sz w:val="26"/>
                <w:szCs w:val="26"/>
              </w:rPr>
              <w:t xml:space="preserve">Mẫu </w:t>
            </w:r>
            <w:r w:rsidR="00682FF5">
              <w:rPr>
                <w:rFonts w:ascii="Times New Roman" w:hAnsi="Times New Roman" w:cs="Times New Roman"/>
                <w:sz w:val="26"/>
                <w:szCs w:val="26"/>
              </w:rPr>
              <w:t>số</w:t>
            </w:r>
            <w:r w:rsidR="009D6C35">
              <w:rPr>
                <w:rFonts w:ascii="Times New Roman" w:hAnsi="Times New Roman" w:cs="Times New Roman"/>
                <w:sz w:val="26"/>
                <w:szCs w:val="26"/>
              </w:rPr>
              <w:t xml:space="preserve"> 0</w:t>
            </w:r>
            <w:r w:rsidR="00682FF5">
              <w:rPr>
                <w:rFonts w:ascii="Times New Roman" w:hAnsi="Times New Roman" w:cs="Times New Roman"/>
                <w:sz w:val="26"/>
                <w:szCs w:val="26"/>
              </w:rPr>
              <w:t>5</w:t>
            </w:r>
            <w:r w:rsidR="009D6C35">
              <w:rPr>
                <w:rFonts w:ascii="Times New Roman" w:hAnsi="Times New Roman" w:cs="Times New Roman"/>
                <w:sz w:val="26"/>
                <w:szCs w:val="26"/>
              </w:rPr>
              <w:t xml:space="preserve"> – Phụ lục 4 –  MHHT</w:t>
            </w:r>
            <w:r w:rsidR="009D6C35" w:rsidRPr="0036105F">
              <w:rPr>
                <w:rFonts w:ascii="Times New Roman" w:hAnsi="Times New Roman" w:cs="Times New Roman"/>
                <w:sz w:val="26"/>
                <w:szCs w:val="26"/>
                <w:lang w:val="en-AU"/>
              </w:rPr>
              <w:t>)</w:t>
            </w:r>
          </w:p>
          <w:p w:rsidR="009D6C35" w:rsidRDefault="00576FCB" w:rsidP="00576FCB">
            <w:pPr>
              <w:tabs>
                <w:tab w:val="left" w:pos="500"/>
              </w:tabs>
              <w:spacing w:before="120" w:after="120"/>
              <w:jc w:val="both"/>
              <w:rPr>
                <w:rFonts w:ascii="Times New Roman" w:hAnsi="Times New Roman" w:cs="Times New Roman"/>
                <w:sz w:val="26"/>
                <w:szCs w:val="26"/>
                <w:lang w:val="en-AU"/>
              </w:rPr>
            </w:pPr>
            <w:r w:rsidRPr="00576FCB">
              <w:rPr>
                <w:rFonts w:ascii="Times New Roman" w:hAnsi="Times New Roman" w:cs="Times New Roman"/>
                <w:sz w:val="26"/>
                <w:szCs w:val="26"/>
                <w:lang w:val="vi-VN"/>
              </w:rPr>
              <w:t xml:space="preserve">- Phiếu xin lỗi và hẹn ngày trả kết quả </w:t>
            </w:r>
            <w:r w:rsidR="009D6C35" w:rsidRPr="0036105F">
              <w:rPr>
                <w:rFonts w:ascii="Times New Roman" w:hAnsi="Times New Roman" w:cs="Times New Roman"/>
                <w:sz w:val="26"/>
                <w:szCs w:val="26"/>
                <w:lang w:val="en-AU"/>
              </w:rPr>
              <w:t>(</w:t>
            </w:r>
            <w:r w:rsidR="009D6C35">
              <w:rPr>
                <w:rFonts w:ascii="Times New Roman" w:hAnsi="Times New Roman" w:cs="Times New Roman"/>
                <w:sz w:val="26"/>
                <w:szCs w:val="26"/>
              </w:rPr>
              <w:t xml:space="preserve">Mẫu </w:t>
            </w:r>
            <w:r w:rsidR="00682FF5">
              <w:rPr>
                <w:rFonts w:ascii="Times New Roman" w:hAnsi="Times New Roman" w:cs="Times New Roman"/>
                <w:sz w:val="26"/>
                <w:szCs w:val="26"/>
              </w:rPr>
              <w:t>số</w:t>
            </w:r>
            <w:r w:rsidR="009D6C35">
              <w:rPr>
                <w:rFonts w:ascii="Times New Roman" w:hAnsi="Times New Roman" w:cs="Times New Roman"/>
                <w:sz w:val="26"/>
                <w:szCs w:val="26"/>
              </w:rPr>
              <w:t xml:space="preserve"> 0</w:t>
            </w:r>
            <w:r w:rsidR="00682FF5">
              <w:rPr>
                <w:rFonts w:ascii="Times New Roman" w:hAnsi="Times New Roman" w:cs="Times New Roman"/>
                <w:sz w:val="26"/>
                <w:szCs w:val="26"/>
              </w:rPr>
              <w:t>4</w:t>
            </w:r>
            <w:r w:rsidR="009D6C35">
              <w:rPr>
                <w:rFonts w:ascii="Times New Roman" w:hAnsi="Times New Roman" w:cs="Times New Roman"/>
                <w:sz w:val="26"/>
                <w:szCs w:val="26"/>
              </w:rPr>
              <w:t xml:space="preserve"> – Phụ lục 4 –  MHHT</w:t>
            </w:r>
            <w:r w:rsidR="009D6C35" w:rsidRPr="0036105F">
              <w:rPr>
                <w:rFonts w:ascii="Times New Roman" w:hAnsi="Times New Roman" w:cs="Times New Roman"/>
                <w:sz w:val="26"/>
                <w:szCs w:val="26"/>
                <w:lang w:val="en-AU"/>
              </w:rPr>
              <w:t>)</w:t>
            </w:r>
          </w:p>
          <w:p w:rsidR="009D6C35" w:rsidRPr="009D6C35" w:rsidRDefault="009D6C35" w:rsidP="00682FF5">
            <w:pPr>
              <w:tabs>
                <w:tab w:val="left" w:pos="500"/>
              </w:tabs>
              <w:spacing w:before="120" w:after="12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Pr="00576FCB">
              <w:rPr>
                <w:rFonts w:ascii="Times New Roman" w:hAnsi="Times New Roman" w:cs="Times New Roman"/>
                <w:sz w:val="26"/>
                <w:szCs w:val="26"/>
                <w:lang w:val="nl-NL"/>
              </w:rPr>
              <w:t xml:space="preserve">Sổ theo dõi hồ </w:t>
            </w:r>
            <w:r w:rsidRPr="00576FCB">
              <w:rPr>
                <w:rFonts w:ascii="Times New Roman" w:hAnsi="Times New Roman" w:cs="Times New Roman"/>
                <w:sz w:val="26"/>
                <w:szCs w:val="26"/>
                <w:lang w:val="nl-NL"/>
              </w:rPr>
              <w:lastRenderedPageBreak/>
              <w:t>sơ</w:t>
            </w:r>
            <w:r w:rsidRPr="0036105F">
              <w:rPr>
                <w:rFonts w:ascii="Times New Roman" w:hAnsi="Times New Roman" w:cs="Times New Roman"/>
                <w:sz w:val="26"/>
                <w:szCs w:val="26"/>
                <w:lang w:val="en-AU"/>
              </w:rPr>
              <w:t>(</w:t>
            </w:r>
            <w:r>
              <w:rPr>
                <w:rFonts w:ascii="Times New Roman" w:hAnsi="Times New Roman" w:cs="Times New Roman"/>
                <w:sz w:val="26"/>
                <w:szCs w:val="26"/>
              </w:rPr>
              <w:t xml:space="preserve">Mẫu </w:t>
            </w:r>
            <w:r w:rsidR="00682FF5">
              <w:rPr>
                <w:rFonts w:ascii="Times New Roman" w:hAnsi="Times New Roman" w:cs="Times New Roman"/>
                <w:sz w:val="26"/>
                <w:szCs w:val="26"/>
              </w:rPr>
              <w:t>số</w:t>
            </w:r>
            <w:r>
              <w:rPr>
                <w:rFonts w:ascii="Times New Roman" w:hAnsi="Times New Roman" w:cs="Times New Roman"/>
                <w:sz w:val="26"/>
                <w:szCs w:val="26"/>
              </w:rPr>
              <w:t xml:space="preserve"> 0</w:t>
            </w:r>
            <w:r w:rsidR="00682FF5">
              <w:rPr>
                <w:rFonts w:ascii="Times New Roman" w:hAnsi="Times New Roman" w:cs="Times New Roman"/>
                <w:sz w:val="26"/>
                <w:szCs w:val="26"/>
              </w:rPr>
              <w:t>6</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682FF5" w:rsidRPr="00165E4B" w:rsidTr="00E92B6F">
        <w:tc>
          <w:tcPr>
            <w:tcW w:w="709" w:type="dxa"/>
            <w:vAlign w:val="center"/>
          </w:tcPr>
          <w:p w:rsidR="00682FF5" w:rsidRPr="00165E4B" w:rsidRDefault="00682FF5" w:rsidP="00E92B6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682FF5" w:rsidRPr="00165E4B" w:rsidRDefault="00682FF5" w:rsidP="00E92B6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682FF5" w:rsidRPr="00165E4B" w:rsidRDefault="00682FF5" w:rsidP="00E92B6F">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682FF5" w:rsidRPr="00810151" w:rsidRDefault="00682FF5" w:rsidP="00E92B6F">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color w:val="000000"/>
                <w:sz w:val="26"/>
                <w:szCs w:val="26"/>
                <w:lang w:eastAsia="zh-CN"/>
              </w:rPr>
              <w:t>Văn bản đề nghị về việc thôi làm hòa giải viên</w:t>
            </w:r>
          </w:p>
        </w:tc>
        <w:tc>
          <w:tcPr>
            <w:tcW w:w="3402" w:type="dxa"/>
          </w:tcPr>
          <w:p w:rsidR="00682FF5" w:rsidRPr="009D6C35" w:rsidRDefault="00682FF5" w:rsidP="00E92B6F">
            <w:pPr>
              <w:autoSpaceDE w:val="0"/>
              <w:autoSpaceDN w:val="0"/>
              <w:spacing w:before="60" w:after="60"/>
              <w:jc w:val="both"/>
              <w:rPr>
                <w:rFonts w:ascii="Times New Roman" w:hAnsi="Times New Roman" w:cs="Times New Roman"/>
                <w:b/>
                <w:color w:val="C00000"/>
                <w:sz w:val="26"/>
                <w:szCs w:val="26"/>
              </w:rPr>
            </w:pPr>
            <w:r w:rsidRPr="009D6C35">
              <w:rPr>
                <w:rStyle w:val="apple-style-span"/>
                <w:rFonts w:ascii="Times New Roman" w:hAnsi="Times New Roman" w:cs="Times New Roman"/>
                <w:b/>
                <w:color w:val="000000"/>
                <w:sz w:val="26"/>
                <w:szCs w:val="26"/>
              </w:rPr>
              <w:t xml:space="preserve">BM.QT.HGCS.03 </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682FF5" w:rsidRPr="00B957F5" w:rsidRDefault="00682FF5" w:rsidP="00E92B6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682FF5" w:rsidRPr="00B957F5" w:rsidRDefault="00682FF5" w:rsidP="00E92B6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682FF5" w:rsidRPr="00B957F5" w:rsidRDefault="00682FF5" w:rsidP="00E92B6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682FF5" w:rsidRPr="00B957F5" w:rsidRDefault="00682FF5" w:rsidP="00E92B6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965F3E">
              <w:rPr>
                <w:sz w:val="26"/>
                <w:szCs w:val="26"/>
              </w:rPr>
              <w:t>01</w:t>
            </w:r>
            <w:r w:rsidRPr="00B957F5">
              <w:rPr>
                <w:sz w:val="26"/>
                <w:szCs w:val="26"/>
              </w:rPr>
              <w:t>- Phụ lục 4-MHHT</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682FF5" w:rsidRPr="00B957F5" w:rsidRDefault="00682FF5" w:rsidP="00E92B6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682FF5" w:rsidRPr="00B957F5" w:rsidRDefault="00682FF5" w:rsidP="00E92B6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682FF5" w:rsidRPr="00B957F5" w:rsidRDefault="00682FF5" w:rsidP="00E92B6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682FF5" w:rsidRPr="00B957F5" w:rsidRDefault="00682FF5" w:rsidP="00E92B6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682FF5" w:rsidRPr="00B957F5" w:rsidRDefault="00682FF5" w:rsidP="00E92B6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682FF5" w:rsidRPr="00B957F5" w:rsidRDefault="00682FF5" w:rsidP="00E92B6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682FF5" w:rsidRPr="00165E4B" w:rsidTr="00E92B6F">
        <w:tc>
          <w:tcPr>
            <w:tcW w:w="709" w:type="dxa"/>
            <w:vAlign w:val="center"/>
          </w:tcPr>
          <w:p w:rsidR="00682FF5" w:rsidRPr="00165E4B" w:rsidRDefault="00682FF5"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682FF5" w:rsidRPr="00B957F5" w:rsidRDefault="00682FF5" w:rsidP="00E92B6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682FF5" w:rsidRPr="00B957F5" w:rsidRDefault="00682FF5" w:rsidP="00E92B6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682FF5" w:rsidRPr="0008023C" w:rsidRDefault="00682FF5" w:rsidP="00682FF5">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344B42" w:rsidRPr="009D4485"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9D6C35" w:rsidRPr="0054142C" w:rsidTr="00217DBB">
        <w:tc>
          <w:tcPr>
            <w:tcW w:w="633" w:type="dxa"/>
          </w:tcPr>
          <w:p w:rsidR="009D6C35" w:rsidRPr="0054142C" w:rsidRDefault="009D6C35"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9D6C35" w:rsidRPr="0054142C" w:rsidRDefault="009D6C35" w:rsidP="00217DBB">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9D6C35" w:rsidRPr="00165E4B" w:rsidRDefault="009D6C35" w:rsidP="00217DBB">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D6C35" w:rsidRPr="0054142C" w:rsidRDefault="009D6C35" w:rsidP="00217DBB">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9D6C35" w:rsidRPr="00165E4B" w:rsidRDefault="009D6C35" w:rsidP="00217DBB">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D6C35" w:rsidRPr="0054142C" w:rsidRDefault="009D6C35"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9D6C35" w:rsidRPr="00165E4B" w:rsidRDefault="009D6C35"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D6C35" w:rsidRPr="0054142C" w:rsidRDefault="009D6C35"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9D6C35" w:rsidRPr="00165E4B" w:rsidRDefault="009D6C35"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D6C35" w:rsidRPr="0054142C" w:rsidRDefault="009D6C35"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9D6C35" w:rsidRPr="00165E4B" w:rsidRDefault="009D6C35"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D6C35" w:rsidRPr="0054142C" w:rsidRDefault="009D6C35"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9D6C35" w:rsidRPr="00165E4B" w:rsidRDefault="009D6C35"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D6C35" w:rsidRPr="0054142C" w:rsidRDefault="009D6C35"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9D6C35" w:rsidRPr="00165E4B" w:rsidRDefault="009D6C35" w:rsidP="00217DBB">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D6C35" w:rsidRPr="0054142C" w:rsidTr="00217DBB">
        <w:tc>
          <w:tcPr>
            <w:tcW w:w="633" w:type="dxa"/>
          </w:tcPr>
          <w:p w:rsidR="009D6C35" w:rsidRPr="0054142C" w:rsidRDefault="009D6C35" w:rsidP="00217DBB">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D6C35" w:rsidRPr="0054142C" w:rsidRDefault="009D6C35" w:rsidP="00217DBB">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9D6C35" w:rsidRPr="0054142C" w:rsidRDefault="009D6C35" w:rsidP="00217DBB">
            <w:pPr>
              <w:autoSpaceDE w:val="0"/>
              <w:autoSpaceDN w:val="0"/>
              <w:spacing w:before="120" w:after="120"/>
              <w:rPr>
                <w:rFonts w:ascii="Times New Roman" w:hAnsi="Times New Roman" w:cs="Times New Roman"/>
                <w:sz w:val="26"/>
                <w:szCs w:val="26"/>
                <w:lang w:val="nl-NL"/>
              </w:rPr>
            </w:pPr>
          </w:p>
        </w:tc>
      </w:tr>
      <w:tr w:rsidR="009D6C35" w:rsidRPr="0054142C" w:rsidTr="00217DBB">
        <w:tc>
          <w:tcPr>
            <w:tcW w:w="9180" w:type="dxa"/>
            <w:gridSpan w:val="3"/>
          </w:tcPr>
          <w:p w:rsidR="009D6C35" w:rsidRPr="00165E4B" w:rsidRDefault="009D6C35" w:rsidP="00217DB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450CE">
              <w:rPr>
                <w:rFonts w:ascii="Times New Roman" w:hAnsi="Times New Roman" w:cs="Times New Roman"/>
                <w:i/>
                <w:sz w:val="26"/>
                <w:szCs w:val="26"/>
                <w:lang w:val="en-AU"/>
              </w:rPr>
              <w:t xml:space="preserve">UBND </w:t>
            </w:r>
            <w:r w:rsidR="00534F71">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Default="00293635" w:rsidP="00A05BB8">
      <w:pPr>
        <w:rPr>
          <w:sz w:val="23"/>
          <w:szCs w:val="23"/>
        </w:rPr>
        <w:sectPr w:rsidR="00293635" w:rsidSect="002A6426">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830" w:rsidRDefault="00521830" w:rsidP="00B0053C">
      <w:pPr>
        <w:spacing w:after="0" w:line="240" w:lineRule="auto"/>
      </w:pPr>
      <w:r>
        <w:separator/>
      </w:r>
    </w:p>
  </w:endnote>
  <w:endnote w:type="continuationSeparator" w:id="1">
    <w:p w:rsidR="00521830" w:rsidRDefault="00521830"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83C0B">
    <w:pPr>
      <w:pStyle w:val="Footer"/>
      <w:rPr>
        <w:rFonts w:ascii="Times New Roman" w:hAnsi="Times New Roman" w:cs="Times New Roman"/>
        <w:color w:val="000000" w:themeColor="text1"/>
        <w:sz w:val="24"/>
        <w:szCs w:val="24"/>
      </w:rPr>
    </w:pPr>
    <w:r w:rsidRPr="00D83C0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83C0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83C0B" w:rsidRPr="0028019E">
                  <w:rPr>
                    <w:rFonts w:ascii="Times New Roman" w:hAnsi="Times New Roman" w:cs="Times New Roman"/>
                    <w:color w:val="000000" w:themeColor="text1"/>
                    <w:sz w:val="24"/>
                    <w:szCs w:val="24"/>
                  </w:rPr>
                  <w:fldChar w:fldCharType="separate"/>
                </w:r>
                <w:r w:rsidR="00965F3E">
                  <w:rPr>
                    <w:rFonts w:ascii="Times New Roman" w:hAnsi="Times New Roman" w:cs="Times New Roman"/>
                    <w:noProof/>
                    <w:color w:val="000000" w:themeColor="text1"/>
                    <w:sz w:val="24"/>
                    <w:szCs w:val="24"/>
                  </w:rPr>
                  <w:t>2</w:t>
                </w:r>
                <w:r w:rsidR="00D83C0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222F9">
                  <w:rPr>
                    <w:rFonts w:ascii="Times New Roman" w:hAnsi="Times New Roman" w:cs="Times New Roman"/>
                    <w:color w:val="000000" w:themeColor="text1"/>
                    <w:sz w:val="24"/>
                    <w:szCs w:val="24"/>
                  </w:rPr>
                  <w:t>8</w:t>
                </w:r>
              </w:p>
            </w:txbxContent>
          </v:textbox>
          <w10:wrap anchorx="margin" anchory="margin"/>
        </v:shape>
      </w:pict>
    </w:r>
    <w:r w:rsidRPr="00D83C0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965F3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965F3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534F71">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830" w:rsidRDefault="00521830" w:rsidP="00B0053C">
      <w:pPr>
        <w:spacing w:after="0" w:line="240" w:lineRule="auto"/>
      </w:pPr>
      <w:r>
        <w:separator/>
      </w:r>
    </w:p>
  </w:footnote>
  <w:footnote w:type="continuationSeparator" w:id="1">
    <w:p w:rsidR="00521830" w:rsidRDefault="00521830"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83C0B">
    <w:pPr>
      <w:pStyle w:val="Header"/>
    </w:pPr>
    <w:r w:rsidRPr="00D83C0B">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576FCB">
          <w:rPr>
            <w:rFonts w:ascii="Times New Roman" w:eastAsiaTheme="majorEastAsia" w:hAnsi="Times New Roman" w:cs="Times New Roman"/>
            <w:b/>
            <w:sz w:val="26"/>
            <w:szCs w:val="26"/>
          </w:rPr>
          <w:t>QT.HGCS</w:t>
        </w:r>
        <w:r w:rsidR="002B038D">
          <w:rPr>
            <w:rFonts w:ascii="Times New Roman" w:eastAsiaTheme="majorEastAsia" w:hAnsi="Times New Roman" w:cs="Times New Roman"/>
            <w:b/>
            <w:sz w:val="26"/>
            <w:szCs w:val="26"/>
          </w:rPr>
          <w:t>.03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6"/>
  </w:num>
  <w:num w:numId="10">
    <w:abstractNumId w:val="3"/>
  </w:num>
  <w:num w:numId="11">
    <w:abstractNumId w:val="0"/>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1772A"/>
    <w:rsid w:val="00033F18"/>
    <w:rsid w:val="0005362E"/>
    <w:rsid w:val="0007268F"/>
    <w:rsid w:val="0008023C"/>
    <w:rsid w:val="000915E9"/>
    <w:rsid w:val="00091B37"/>
    <w:rsid w:val="000B6551"/>
    <w:rsid w:val="000D424A"/>
    <w:rsid w:val="000D68F2"/>
    <w:rsid w:val="000E0E3A"/>
    <w:rsid w:val="00161B17"/>
    <w:rsid w:val="00165E1C"/>
    <w:rsid w:val="00166D8A"/>
    <w:rsid w:val="00174D1B"/>
    <w:rsid w:val="001D4836"/>
    <w:rsid w:val="001E1759"/>
    <w:rsid w:val="00234252"/>
    <w:rsid w:val="00245F07"/>
    <w:rsid w:val="00254221"/>
    <w:rsid w:val="00272662"/>
    <w:rsid w:val="0028019E"/>
    <w:rsid w:val="0028070E"/>
    <w:rsid w:val="00293635"/>
    <w:rsid w:val="002A48BB"/>
    <w:rsid w:val="002A6426"/>
    <w:rsid w:val="002B038D"/>
    <w:rsid w:val="002B66EF"/>
    <w:rsid w:val="002E2D26"/>
    <w:rsid w:val="003302EE"/>
    <w:rsid w:val="00344B42"/>
    <w:rsid w:val="00361388"/>
    <w:rsid w:val="003A5A0C"/>
    <w:rsid w:val="003F1132"/>
    <w:rsid w:val="004174E4"/>
    <w:rsid w:val="00427917"/>
    <w:rsid w:val="00431560"/>
    <w:rsid w:val="004379AB"/>
    <w:rsid w:val="004C205E"/>
    <w:rsid w:val="004C2A4F"/>
    <w:rsid w:val="004D1DCE"/>
    <w:rsid w:val="004D7C3D"/>
    <w:rsid w:val="004F38AC"/>
    <w:rsid w:val="00515FA9"/>
    <w:rsid w:val="00521830"/>
    <w:rsid w:val="00523BFB"/>
    <w:rsid w:val="00527480"/>
    <w:rsid w:val="00534F71"/>
    <w:rsid w:val="00536808"/>
    <w:rsid w:val="005704FF"/>
    <w:rsid w:val="00576FCB"/>
    <w:rsid w:val="00584E2B"/>
    <w:rsid w:val="005A3A8A"/>
    <w:rsid w:val="005A6E93"/>
    <w:rsid w:val="005C7BBA"/>
    <w:rsid w:val="005D6FF0"/>
    <w:rsid w:val="005E292E"/>
    <w:rsid w:val="005F75C4"/>
    <w:rsid w:val="0061566F"/>
    <w:rsid w:val="00617A0C"/>
    <w:rsid w:val="006450CE"/>
    <w:rsid w:val="006529F4"/>
    <w:rsid w:val="00670A17"/>
    <w:rsid w:val="00682FF5"/>
    <w:rsid w:val="006865C4"/>
    <w:rsid w:val="0068660A"/>
    <w:rsid w:val="006C5C9D"/>
    <w:rsid w:val="006D3510"/>
    <w:rsid w:val="006E0065"/>
    <w:rsid w:val="00710B94"/>
    <w:rsid w:val="00712703"/>
    <w:rsid w:val="00744E14"/>
    <w:rsid w:val="00763C06"/>
    <w:rsid w:val="0079021A"/>
    <w:rsid w:val="007A62A6"/>
    <w:rsid w:val="007B1AF2"/>
    <w:rsid w:val="007C0A42"/>
    <w:rsid w:val="007C2C87"/>
    <w:rsid w:val="007D0CE4"/>
    <w:rsid w:val="007F175F"/>
    <w:rsid w:val="0080020C"/>
    <w:rsid w:val="0084513E"/>
    <w:rsid w:val="00864FAE"/>
    <w:rsid w:val="00883006"/>
    <w:rsid w:val="008A04E4"/>
    <w:rsid w:val="008B544F"/>
    <w:rsid w:val="008D66C7"/>
    <w:rsid w:val="008D7894"/>
    <w:rsid w:val="00903DF3"/>
    <w:rsid w:val="00905645"/>
    <w:rsid w:val="009170BB"/>
    <w:rsid w:val="00926DC4"/>
    <w:rsid w:val="00935AB0"/>
    <w:rsid w:val="00950790"/>
    <w:rsid w:val="009537F3"/>
    <w:rsid w:val="00965F3E"/>
    <w:rsid w:val="009C5CC0"/>
    <w:rsid w:val="009D4485"/>
    <w:rsid w:val="009D6C35"/>
    <w:rsid w:val="009E2DC4"/>
    <w:rsid w:val="009E5770"/>
    <w:rsid w:val="00A05BB8"/>
    <w:rsid w:val="00A20553"/>
    <w:rsid w:val="00A30837"/>
    <w:rsid w:val="00A32D58"/>
    <w:rsid w:val="00A5513E"/>
    <w:rsid w:val="00AA2B87"/>
    <w:rsid w:val="00AA5DC6"/>
    <w:rsid w:val="00AC2867"/>
    <w:rsid w:val="00AD498A"/>
    <w:rsid w:val="00AF4E60"/>
    <w:rsid w:val="00B0053C"/>
    <w:rsid w:val="00B005A3"/>
    <w:rsid w:val="00B12E5F"/>
    <w:rsid w:val="00B16EF4"/>
    <w:rsid w:val="00B2056C"/>
    <w:rsid w:val="00B37AEC"/>
    <w:rsid w:val="00B90025"/>
    <w:rsid w:val="00BC10CF"/>
    <w:rsid w:val="00BC3444"/>
    <w:rsid w:val="00BF4E0F"/>
    <w:rsid w:val="00C2302E"/>
    <w:rsid w:val="00CA58D4"/>
    <w:rsid w:val="00CD7C69"/>
    <w:rsid w:val="00CE5A2A"/>
    <w:rsid w:val="00CF0C08"/>
    <w:rsid w:val="00CF1F21"/>
    <w:rsid w:val="00D10881"/>
    <w:rsid w:val="00D15DF9"/>
    <w:rsid w:val="00D31DA8"/>
    <w:rsid w:val="00D5096A"/>
    <w:rsid w:val="00D70242"/>
    <w:rsid w:val="00D83C0B"/>
    <w:rsid w:val="00D925E8"/>
    <w:rsid w:val="00D977E8"/>
    <w:rsid w:val="00DB757F"/>
    <w:rsid w:val="00DC2D91"/>
    <w:rsid w:val="00DD47AD"/>
    <w:rsid w:val="00E06B71"/>
    <w:rsid w:val="00E07072"/>
    <w:rsid w:val="00E27863"/>
    <w:rsid w:val="00E51F63"/>
    <w:rsid w:val="00E60A44"/>
    <w:rsid w:val="00E67F64"/>
    <w:rsid w:val="00E9784E"/>
    <w:rsid w:val="00ED3724"/>
    <w:rsid w:val="00ED3D77"/>
    <w:rsid w:val="00F042E5"/>
    <w:rsid w:val="00F222F9"/>
    <w:rsid w:val="00F30D61"/>
    <w:rsid w:val="00F54102"/>
    <w:rsid w:val="00F80019"/>
    <w:rsid w:val="00FC2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F222F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customStyle="1" w:styleId="Heading2Char">
    <w:name w:val="Heading 2 Char"/>
    <w:basedOn w:val="DefaultParagraphFont"/>
    <w:link w:val="Heading2"/>
    <w:rsid w:val="00F222F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700284201">
      <w:bodyDiv w:val="1"/>
      <w:marLeft w:val="0"/>
      <w:marRight w:val="0"/>
      <w:marTop w:val="0"/>
      <w:marBottom w:val="0"/>
      <w:divBdr>
        <w:top w:val="none" w:sz="0" w:space="0" w:color="auto"/>
        <w:left w:val="none" w:sz="0" w:space="0" w:color="auto"/>
        <w:bottom w:val="none" w:sz="0" w:space="0" w:color="auto"/>
        <w:right w:val="none" w:sz="0" w:space="0" w:color="auto"/>
      </w:divBdr>
    </w:div>
    <w:div w:id="860438662">
      <w:bodyDiv w:val="1"/>
      <w:marLeft w:val="0"/>
      <w:marRight w:val="0"/>
      <w:marTop w:val="0"/>
      <w:marBottom w:val="0"/>
      <w:divBdr>
        <w:top w:val="none" w:sz="0" w:space="0" w:color="auto"/>
        <w:left w:val="none" w:sz="0" w:space="0" w:color="auto"/>
        <w:bottom w:val="none" w:sz="0" w:space="0" w:color="auto"/>
        <w:right w:val="none" w:sz="0" w:space="0" w:color="auto"/>
      </w:divBdr>
    </w:div>
    <w:div w:id="1201095143">
      <w:bodyDiv w:val="1"/>
      <w:marLeft w:val="0"/>
      <w:marRight w:val="0"/>
      <w:marTop w:val="0"/>
      <w:marBottom w:val="0"/>
      <w:divBdr>
        <w:top w:val="none" w:sz="0" w:space="0" w:color="auto"/>
        <w:left w:val="none" w:sz="0" w:space="0" w:color="auto"/>
        <w:bottom w:val="none" w:sz="0" w:space="0" w:color="auto"/>
        <w:right w:val="none" w:sz="0" w:space="0" w:color="auto"/>
      </w:divBdr>
    </w:div>
    <w:div w:id="1243567127">
      <w:bodyDiv w:val="1"/>
      <w:marLeft w:val="0"/>
      <w:marRight w:val="0"/>
      <w:marTop w:val="0"/>
      <w:marBottom w:val="0"/>
      <w:divBdr>
        <w:top w:val="none" w:sz="0" w:space="0" w:color="auto"/>
        <w:left w:val="none" w:sz="0" w:space="0" w:color="auto"/>
        <w:bottom w:val="none" w:sz="0" w:space="0" w:color="auto"/>
        <w:right w:val="none" w:sz="0" w:space="0" w:color="auto"/>
      </w:divBdr>
    </w:div>
    <w:div w:id="1400591670">
      <w:bodyDiv w:val="1"/>
      <w:marLeft w:val="0"/>
      <w:marRight w:val="0"/>
      <w:marTop w:val="0"/>
      <w:marBottom w:val="0"/>
      <w:divBdr>
        <w:top w:val="none" w:sz="0" w:space="0" w:color="auto"/>
        <w:left w:val="none" w:sz="0" w:space="0" w:color="auto"/>
        <w:bottom w:val="none" w:sz="0" w:space="0" w:color="auto"/>
        <w:right w:val="none" w:sz="0" w:space="0" w:color="auto"/>
      </w:divBdr>
    </w:div>
    <w:div w:id="1470783804">
      <w:bodyDiv w:val="1"/>
      <w:marLeft w:val="0"/>
      <w:marRight w:val="0"/>
      <w:marTop w:val="0"/>
      <w:marBottom w:val="0"/>
      <w:divBdr>
        <w:top w:val="none" w:sz="0" w:space="0" w:color="auto"/>
        <w:left w:val="none" w:sz="0" w:space="0" w:color="auto"/>
        <w:bottom w:val="none" w:sz="0" w:space="0" w:color="auto"/>
        <w:right w:val="none" w:sz="0" w:space="0" w:color="auto"/>
      </w:divBdr>
    </w:div>
    <w:div w:id="1480686073">
      <w:bodyDiv w:val="1"/>
      <w:marLeft w:val="0"/>
      <w:marRight w:val="0"/>
      <w:marTop w:val="0"/>
      <w:marBottom w:val="0"/>
      <w:divBdr>
        <w:top w:val="none" w:sz="0" w:space="0" w:color="auto"/>
        <w:left w:val="none" w:sz="0" w:space="0" w:color="auto"/>
        <w:bottom w:val="none" w:sz="0" w:space="0" w:color="auto"/>
        <w:right w:val="none" w:sz="0" w:space="0" w:color="auto"/>
      </w:divBdr>
    </w:div>
    <w:div w:id="1580820597">
      <w:bodyDiv w:val="1"/>
      <w:marLeft w:val="0"/>
      <w:marRight w:val="0"/>
      <w:marTop w:val="0"/>
      <w:marBottom w:val="0"/>
      <w:divBdr>
        <w:top w:val="none" w:sz="0" w:space="0" w:color="auto"/>
        <w:left w:val="none" w:sz="0" w:space="0" w:color="auto"/>
        <w:bottom w:val="none" w:sz="0" w:space="0" w:color="auto"/>
        <w:right w:val="none" w:sz="0" w:space="0" w:color="auto"/>
      </w:divBdr>
    </w:div>
    <w:div w:id="1590891065">
      <w:bodyDiv w:val="1"/>
      <w:marLeft w:val="0"/>
      <w:marRight w:val="0"/>
      <w:marTop w:val="0"/>
      <w:marBottom w:val="0"/>
      <w:divBdr>
        <w:top w:val="none" w:sz="0" w:space="0" w:color="auto"/>
        <w:left w:val="none" w:sz="0" w:space="0" w:color="auto"/>
        <w:bottom w:val="none" w:sz="0" w:space="0" w:color="auto"/>
        <w:right w:val="none" w:sz="0" w:space="0" w:color="auto"/>
      </w:divBdr>
    </w:div>
    <w:div w:id="1995600186">
      <w:bodyDiv w:val="1"/>
      <w:marLeft w:val="0"/>
      <w:marRight w:val="0"/>
      <w:marTop w:val="0"/>
      <w:marBottom w:val="0"/>
      <w:divBdr>
        <w:top w:val="none" w:sz="0" w:space="0" w:color="auto"/>
        <w:left w:val="none" w:sz="0" w:space="0" w:color="auto"/>
        <w:bottom w:val="none" w:sz="0" w:space="0" w:color="auto"/>
        <w:right w:val="none" w:sz="0" w:space="0" w:color="auto"/>
      </w:divBdr>
    </w:div>
    <w:div w:id="2010789738">
      <w:bodyDiv w:val="1"/>
      <w:marLeft w:val="0"/>
      <w:marRight w:val="0"/>
      <w:marTop w:val="0"/>
      <w:marBottom w:val="0"/>
      <w:divBdr>
        <w:top w:val="none" w:sz="0" w:space="0" w:color="auto"/>
        <w:left w:val="none" w:sz="0" w:space="0" w:color="auto"/>
        <w:bottom w:val="none" w:sz="0" w:space="0" w:color="auto"/>
        <w:right w:val="none" w:sz="0" w:space="0" w:color="auto"/>
      </w:divBdr>
    </w:div>
    <w:div w:id="20495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166DC2"/>
    <w:rsid w:val="001A7C8C"/>
    <w:rsid w:val="00223E05"/>
    <w:rsid w:val="00224EBD"/>
    <w:rsid w:val="002A3DC0"/>
    <w:rsid w:val="002B2A00"/>
    <w:rsid w:val="002D14AA"/>
    <w:rsid w:val="00337D60"/>
    <w:rsid w:val="003606FB"/>
    <w:rsid w:val="00453150"/>
    <w:rsid w:val="00474F01"/>
    <w:rsid w:val="00486D92"/>
    <w:rsid w:val="00616416"/>
    <w:rsid w:val="006618BD"/>
    <w:rsid w:val="00684E35"/>
    <w:rsid w:val="006D11ED"/>
    <w:rsid w:val="006E2A70"/>
    <w:rsid w:val="00795D08"/>
    <w:rsid w:val="007A6CC2"/>
    <w:rsid w:val="007A7D6A"/>
    <w:rsid w:val="008669A5"/>
    <w:rsid w:val="0086741B"/>
    <w:rsid w:val="008F6F6F"/>
    <w:rsid w:val="00971763"/>
    <w:rsid w:val="00A3486E"/>
    <w:rsid w:val="00A95EC9"/>
    <w:rsid w:val="00AB7552"/>
    <w:rsid w:val="00AC3869"/>
    <w:rsid w:val="00B37E3A"/>
    <w:rsid w:val="00B66F24"/>
    <w:rsid w:val="00BE7A14"/>
    <w:rsid w:val="00C0663D"/>
    <w:rsid w:val="00C14B5F"/>
    <w:rsid w:val="00C2632F"/>
    <w:rsid w:val="00C76525"/>
    <w:rsid w:val="00C87030"/>
    <w:rsid w:val="00D569EF"/>
    <w:rsid w:val="00DF7DDE"/>
    <w:rsid w:val="00E05A42"/>
    <w:rsid w:val="00E1748F"/>
    <w:rsid w:val="00E740E6"/>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QT.HGCS.03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411CB-56A1-4BD9-8F3D-8509D620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90</cp:revision>
  <cp:lastPrinted>2019-02-22T07:07:00Z</cp:lastPrinted>
  <dcterms:created xsi:type="dcterms:W3CDTF">2019-02-21T09:12:00Z</dcterms:created>
  <dcterms:modified xsi:type="dcterms:W3CDTF">2021-07-02T10:08:00Z</dcterms:modified>
</cp:coreProperties>
</file>